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4EF3" w14:textId="67DDFDD4" w:rsidR="003772B5" w:rsidRPr="000A4F38" w:rsidRDefault="003772B5" w:rsidP="003772B5">
      <w:pPr>
        <w:jc w:val="center"/>
        <w:rPr>
          <w:b/>
          <w:color w:val="FF0000"/>
          <w:sz w:val="28"/>
        </w:rPr>
      </w:pPr>
      <w:r>
        <w:rPr>
          <w:b/>
          <w:color w:val="666699"/>
          <w:sz w:val="28"/>
        </w:rPr>
        <w:t>FTSE/JSE Africa Index Series - Quarterly Review</w:t>
      </w:r>
      <w:r w:rsidR="00B24750">
        <w:rPr>
          <w:b/>
          <w:color w:val="666699"/>
          <w:sz w:val="28"/>
        </w:rPr>
        <w:t xml:space="preserve"> </w:t>
      </w:r>
    </w:p>
    <w:p w14:paraId="05F28DAF" w14:textId="37807399" w:rsidR="003772B5" w:rsidRDefault="00396352" w:rsidP="003772B5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4</w:t>
      </w:r>
      <w:r w:rsidR="006E11C4" w:rsidRPr="006E11C4">
        <w:rPr>
          <w:b/>
          <w:color w:val="666699"/>
          <w:sz w:val="24"/>
        </w:rPr>
        <w:t xml:space="preserve"> </w:t>
      </w:r>
      <w:r w:rsidR="00DD13E6">
        <w:rPr>
          <w:b/>
          <w:color w:val="666699"/>
          <w:sz w:val="24"/>
        </w:rPr>
        <w:t>June</w:t>
      </w:r>
      <w:r w:rsidR="00585276">
        <w:rPr>
          <w:b/>
          <w:color w:val="666699"/>
          <w:sz w:val="24"/>
        </w:rPr>
        <w:t xml:space="preserve"> 202</w:t>
      </w:r>
      <w:r>
        <w:rPr>
          <w:b/>
          <w:color w:val="666699"/>
          <w:sz w:val="24"/>
        </w:rPr>
        <w:t>5</w:t>
      </w:r>
    </w:p>
    <w:p w14:paraId="4532180A" w14:textId="010EF417" w:rsidR="00F01946" w:rsidRDefault="00712185" w:rsidP="00F01946">
      <w:pPr>
        <w:pStyle w:val="ICAParagraphText"/>
      </w:pPr>
      <w:r w:rsidRPr="00712185">
        <w:t>All constituent, sector, free float and shares in issue changes will be applied after</w:t>
      </w:r>
      <w:r w:rsidR="003E62CC">
        <w:t xml:space="preserve"> the close of business on </w:t>
      </w:r>
      <w:r w:rsidR="00E23D58">
        <w:t>Friday</w:t>
      </w:r>
      <w:r w:rsidR="003E62CC">
        <w:t xml:space="preserve">, </w:t>
      </w:r>
      <w:r w:rsidR="00DD13E6">
        <w:t>2</w:t>
      </w:r>
      <w:r w:rsidR="00396352">
        <w:t>0</w:t>
      </w:r>
      <w:r w:rsidR="003E62CC">
        <w:t xml:space="preserve"> June 202</w:t>
      </w:r>
      <w:r w:rsidR="00396352">
        <w:t>5</w:t>
      </w:r>
      <w:r w:rsidRPr="00712185">
        <w:t xml:space="preserve"> </w:t>
      </w:r>
      <w:r w:rsidR="003E62CC">
        <w:t xml:space="preserve">and will be effective Monday, </w:t>
      </w:r>
      <w:r w:rsidR="00DD13E6">
        <w:t>2</w:t>
      </w:r>
      <w:r w:rsidR="00396352">
        <w:t>3</w:t>
      </w:r>
      <w:r w:rsidR="003E62CC">
        <w:t xml:space="preserve"> June 202</w:t>
      </w:r>
      <w:r w:rsidR="00396352">
        <w:t>5</w:t>
      </w:r>
      <w:r w:rsidRPr="00712185">
        <w:t>.</w:t>
      </w:r>
    </w:p>
    <w:p w14:paraId="2DD10A94" w14:textId="77777777" w:rsidR="002F4150" w:rsidRPr="009375F1" w:rsidRDefault="002F4150" w:rsidP="002F4150">
      <w:pPr>
        <w:pStyle w:val="ICAHeading2"/>
      </w:pPr>
      <w:r w:rsidRPr="009375F1">
        <w:t>Classification Changes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2693"/>
        <w:gridCol w:w="2694"/>
      </w:tblGrid>
      <w:tr w:rsidR="005077DC" w14:paraId="77C0991B" w14:textId="77777777" w:rsidTr="005077DC">
        <w:trPr>
          <w:trHeight w:val="179"/>
        </w:trPr>
        <w:tc>
          <w:tcPr>
            <w:tcW w:w="817" w:type="dxa"/>
            <w:vAlign w:val="center"/>
          </w:tcPr>
          <w:p w14:paraId="34607CFC" w14:textId="77777777" w:rsidR="005077DC" w:rsidRDefault="005077DC" w:rsidP="005077DC">
            <w:pPr>
              <w:pStyle w:val="ICATableCaption"/>
              <w:jc w:val="both"/>
            </w:pPr>
            <w:r>
              <w:t>Ticker</w:t>
            </w:r>
          </w:p>
        </w:tc>
        <w:tc>
          <w:tcPr>
            <w:tcW w:w="2268" w:type="dxa"/>
            <w:vAlign w:val="center"/>
          </w:tcPr>
          <w:p w14:paraId="74A78F88" w14:textId="77777777" w:rsidR="005077DC" w:rsidRDefault="005077DC" w:rsidP="005077DC">
            <w:pPr>
              <w:pStyle w:val="ICATableCaption"/>
            </w:pPr>
            <w:r>
              <w:t>Constituent</w:t>
            </w:r>
          </w:p>
        </w:tc>
        <w:tc>
          <w:tcPr>
            <w:tcW w:w="1701" w:type="dxa"/>
            <w:vAlign w:val="center"/>
          </w:tcPr>
          <w:p w14:paraId="5B3A5941" w14:textId="77777777" w:rsidR="005077DC" w:rsidRDefault="005077DC" w:rsidP="005077DC">
            <w:pPr>
              <w:pStyle w:val="ICATableCaption"/>
            </w:pPr>
            <w:r>
              <w:t>ISIN</w:t>
            </w:r>
          </w:p>
        </w:tc>
        <w:tc>
          <w:tcPr>
            <w:tcW w:w="2693" w:type="dxa"/>
            <w:vAlign w:val="center"/>
          </w:tcPr>
          <w:p w14:paraId="687EEE66" w14:textId="77777777" w:rsidR="005077DC" w:rsidRDefault="005077DC" w:rsidP="005077DC">
            <w:pPr>
              <w:pStyle w:val="ICATableCaption"/>
            </w:pPr>
            <w:r>
              <w:t>Previous Code &amp; Sub-sector</w:t>
            </w:r>
          </w:p>
        </w:tc>
        <w:tc>
          <w:tcPr>
            <w:tcW w:w="2694" w:type="dxa"/>
            <w:vAlign w:val="center"/>
          </w:tcPr>
          <w:p w14:paraId="688CAC73" w14:textId="77777777" w:rsidR="005077DC" w:rsidRDefault="005077DC" w:rsidP="005077DC">
            <w:pPr>
              <w:pStyle w:val="ICATableCaption"/>
            </w:pPr>
            <w:r>
              <w:t>New Code &amp; Sub-sector</w:t>
            </w:r>
          </w:p>
        </w:tc>
      </w:tr>
      <w:tr w:rsidR="00D816E4" w14:paraId="3DF7A317" w14:textId="77777777" w:rsidTr="000F1161">
        <w:trPr>
          <w:trHeight w:val="179"/>
        </w:trPr>
        <w:tc>
          <w:tcPr>
            <w:tcW w:w="817" w:type="dxa"/>
            <w:vAlign w:val="center"/>
          </w:tcPr>
          <w:p w14:paraId="1A505990" w14:textId="06D4FB81" w:rsidR="00D816E4" w:rsidRDefault="00396352" w:rsidP="00D816E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2268" w:type="dxa"/>
            <w:vAlign w:val="center"/>
          </w:tcPr>
          <w:p w14:paraId="1788AE2D" w14:textId="18C58D28" w:rsidR="00D816E4" w:rsidRPr="00665AFE" w:rsidRDefault="00396352" w:rsidP="00D816E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6352">
              <w:rPr>
                <w:rFonts w:ascii="Arial" w:hAnsi="Arial" w:cs="Arial"/>
                <w:color w:val="666699"/>
                <w:sz w:val="18"/>
                <w:szCs w:val="18"/>
              </w:rPr>
              <w:t>Afrocentric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Pr="00396352">
              <w:rPr>
                <w:rFonts w:ascii="Arial" w:hAnsi="Arial" w:cs="Arial"/>
                <w:color w:val="666699"/>
                <w:sz w:val="18"/>
                <w:szCs w:val="18"/>
              </w:rPr>
              <w:t>Investment Corp Ltd</w:t>
            </w:r>
          </w:p>
        </w:tc>
        <w:tc>
          <w:tcPr>
            <w:tcW w:w="1701" w:type="dxa"/>
            <w:vAlign w:val="center"/>
          </w:tcPr>
          <w:p w14:paraId="718EA50C" w14:textId="03BDB73B" w:rsidR="00D816E4" w:rsidRPr="00665AFE" w:rsidRDefault="00396352" w:rsidP="00D816E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6352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2693" w:type="dxa"/>
            <w:vAlign w:val="center"/>
          </w:tcPr>
          <w:p w14:paraId="085EC01D" w14:textId="23A0AA61" w:rsidR="00D816E4" w:rsidRPr="00665AFE" w:rsidRDefault="00396352" w:rsidP="00D816E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6352">
              <w:rPr>
                <w:rFonts w:ascii="Arial" w:hAnsi="Arial" w:cs="Arial"/>
                <w:color w:val="666699"/>
                <w:sz w:val="18"/>
                <w:szCs w:val="18"/>
              </w:rPr>
              <w:t>45201015</w:t>
            </w:r>
            <w:r w:rsidR="00D816E4" w:rsidRPr="00974C4D">
              <w:rPr>
                <w:rFonts w:ascii="Arial" w:hAnsi="Arial" w:cs="Arial"/>
                <w:color w:val="666699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Pr="00396352">
              <w:rPr>
                <w:rFonts w:ascii="Arial" w:hAnsi="Arial" w:cs="Arial"/>
                <w:color w:val="666699"/>
                <w:sz w:val="18"/>
                <w:szCs w:val="18"/>
              </w:rPr>
              <w:t>Drug Retailers</w:t>
            </w:r>
          </w:p>
        </w:tc>
        <w:tc>
          <w:tcPr>
            <w:tcW w:w="2694" w:type="dxa"/>
            <w:vAlign w:val="center"/>
          </w:tcPr>
          <w:p w14:paraId="35FCCAAA" w14:textId="660EF082" w:rsidR="00D816E4" w:rsidRPr="00665AFE" w:rsidRDefault="00396352" w:rsidP="00D816E4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6352">
              <w:rPr>
                <w:rFonts w:ascii="Arial" w:hAnsi="Arial" w:cs="Arial"/>
                <w:color w:val="666699"/>
                <w:sz w:val="18"/>
                <w:szCs w:val="18"/>
              </w:rPr>
              <w:t>20101020</w:t>
            </w:r>
            <w:r w:rsidR="00D816E4">
              <w:rPr>
                <w:rFonts w:ascii="Arial" w:hAnsi="Arial" w:cs="Arial"/>
                <w:color w:val="666699"/>
                <w:sz w:val="18"/>
                <w:szCs w:val="18"/>
              </w:rPr>
              <w:t xml:space="preserve"> – </w:t>
            </w:r>
            <w:r w:rsidR="00D816E4" w:rsidRPr="00F75FCE">
              <w:rPr>
                <w:rFonts w:ascii="Arial" w:hAnsi="Arial" w:cs="Arial"/>
                <w:color w:val="666699"/>
                <w:sz w:val="18"/>
                <w:szCs w:val="18"/>
              </w:rPr>
              <w:t>Health</w:t>
            </w:r>
            <w:r w:rsidR="00D816E4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="00D816E4" w:rsidRPr="00F75FCE">
              <w:rPr>
                <w:rFonts w:ascii="Arial" w:hAnsi="Arial" w:cs="Arial"/>
                <w:color w:val="666699"/>
                <w:sz w:val="18"/>
                <w:szCs w:val="18"/>
              </w:rPr>
              <w:t xml:space="preserve">Care </w:t>
            </w:r>
            <w:r w:rsidRPr="00396352">
              <w:rPr>
                <w:rFonts w:ascii="Arial" w:hAnsi="Arial" w:cs="Arial"/>
                <w:color w:val="666699"/>
                <w:sz w:val="18"/>
                <w:szCs w:val="18"/>
              </w:rPr>
              <w:t>Management Services</w:t>
            </w:r>
          </w:p>
        </w:tc>
      </w:tr>
    </w:tbl>
    <w:p w14:paraId="18DA88D9" w14:textId="0B2A6104" w:rsidR="002F4150" w:rsidRDefault="002F4150" w:rsidP="005D4FFE">
      <w:pPr>
        <w:pStyle w:val="ICAHeading2"/>
      </w:pPr>
      <w:r w:rsidRPr="00881F6A">
        <w:t>Free Float Changes</w:t>
      </w:r>
    </w:p>
    <w:p w14:paraId="3F9810A6" w14:textId="1FB1765D" w:rsidR="003A0408" w:rsidRDefault="00954727" w:rsidP="00954727">
      <w:pPr>
        <w:pStyle w:val="ICAParagraphText"/>
        <w:spacing w:after="0"/>
      </w:pPr>
      <w:r w:rsidRPr="00954727">
        <w:t>Due to the Ground Rule applicable to the treatment of free floats at the June review, FTSE/JSE published an appendix to the ICA which is available at this link:</w:t>
      </w:r>
    </w:p>
    <w:p w14:paraId="6EDE7265" w14:textId="2A6BE9EA" w:rsidR="00954727" w:rsidRPr="009A397B" w:rsidRDefault="009550C4" w:rsidP="00954727">
      <w:pPr>
        <w:pStyle w:val="ICAParagraphText"/>
        <w:spacing w:after="0"/>
      </w:pPr>
      <w:hyperlink r:id="rId10" w:history="1">
        <w:r w:rsidRPr="004734DB">
          <w:rPr>
            <w:rStyle w:val="Hyperlink"/>
            <w:lang w:val="en-US"/>
          </w:rPr>
          <w:t>20250623 June 2025 Quarterly Review ICA Appendix</w:t>
        </w:r>
      </w:hyperlink>
    </w:p>
    <w:p w14:paraId="14A248AF" w14:textId="77777777" w:rsidR="00215CF5" w:rsidRPr="00954727" w:rsidRDefault="00215CF5" w:rsidP="00954727">
      <w:pPr>
        <w:pStyle w:val="ICAParagraphText"/>
        <w:spacing w:after="0"/>
      </w:pPr>
    </w:p>
    <w:p w14:paraId="744DF57E" w14:textId="0E59FCE8" w:rsidR="00954727" w:rsidRPr="00954727" w:rsidRDefault="00CA63E5" w:rsidP="00954727">
      <w:pPr>
        <w:pStyle w:val="ICAParagraphText"/>
        <w:spacing w:after="0"/>
        <w:rPr>
          <w:i/>
        </w:rPr>
      </w:pPr>
      <w:r>
        <w:rPr>
          <w:i/>
        </w:rPr>
        <w:t>Ground Rule 4.3.6</w:t>
      </w:r>
      <w:r w:rsidR="00954727" w:rsidRPr="00954727">
        <w:rPr>
          <w:i/>
        </w:rPr>
        <w:t>:</w:t>
      </w:r>
    </w:p>
    <w:p w14:paraId="6DCFDACE" w14:textId="77777777" w:rsidR="00954727" w:rsidRPr="00954727" w:rsidRDefault="00954727" w:rsidP="00954727">
      <w:pPr>
        <w:pStyle w:val="ICAParagraphText"/>
        <w:spacing w:after="0"/>
        <w:rPr>
          <w:i/>
        </w:rPr>
      </w:pPr>
      <w:r w:rsidRPr="00954727">
        <w:rPr>
          <w:i/>
        </w:rPr>
        <w:t>In June, a constituent’s free float will be updated regardless of size. No buffers are applied.</w:t>
      </w:r>
    </w:p>
    <w:p w14:paraId="5A0A10BD" w14:textId="77777777" w:rsidR="00954727" w:rsidRDefault="00954727" w:rsidP="00E32E0A">
      <w:pPr>
        <w:pStyle w:val="ICAParagraphText"/>
        <w:spacing w:after="0"/>
      </w:pPr>
    </w:p>
    <w:p w14:paraId="4F30FEE5" w14:textId="77777777" w:rsidR="002F4150" w:rsidRDefault="002F4150" w:rsidP="002F4150">
      <w:pPr>
        <w:pStyle w:val="ICAHeading2"/>
      </w:pPr>
      <w:r w:rsidRPr="00881F6A">
        <w:t>SWIX Portfolio Weight Changes</w:t>
      </w:r>
    </w:p>
    <w:p w14:paraId="5A0289E0" w14:textId="356DD45B" w:rsidR="00EC532D" w:rsidRDefault="001C66A3" w:rsidP="00EC532D">
      <w:pPr>
        <w:pStyle w:val="ICAParagraphText"/>
        <w:spacing w:after="0"/>
      </w:pPr>
      <w:r w:rsidRPr="001C66A3">
        <w:t>SWIX Portfolio Weight Changes (Please refer to Free Float Changes - Post Harmonisation, all companies use the same free float in the SWIX and Vanilla Indices)</w:t>
      </w:r>
    </w:p>
    <w:p w14:paraId="65024A74" w14:textId="77777777" w:rsidR="00EC532D" w:rsidRDefault="00EC532D" w:rsidP="00EC532D">
      <w:pPr>
        <w:pStyle w:val="ICAParagraphText"/>
        <w:spacing w:after="0"/>
      </w:pPr>
    </w:p>
    <w:p w14:paraId="23EF2E64" w14:textId="77777777" w:rsidR="002F4150" w:rsidRDefault="002F4150" w:rsidP="002F4150">
      <w:pPr>
        <w:pStyle w:val="ICAHeading2"/>
      </w:pPr>
      <w:r w:rsidRPr="00881F6A">
        <w:t>Shares in Issue Changes</w:t>
      </w:r>
    </w:p>
    <w:p w14:paraId="29D37B89" w14:textId="67A0A5CA" w:rsidR="00EC532D" w:rsidRDefault="00C233FD" w:rsidP="00EC532D">
      <w:pPr>
        <w:pStyle w:val="ICAParagraphText"/>
        <w:spacing w:after="0"/>
      </w:pPr>
      <w:r w:rsidRPr="00C233FD">
        <w:t xml:space="preserve">Due to the Ground Rule applicable to the treatment of shares in issue at the June review, FTSE/JSE published an </w:t>
      </w:r>
      <w:r w:rsidRPr="00881F6A">
        <w:t>appendix to the ICA which is available at this link:</w:t>
      </w:r>
    </w:p>
    <w:bookmarkStart w:id="0" w:name="_Hlk199949793"/>
    <w:p w14:paraId="19052894" w14:textId="453D66B2" w:rsidR="00215CF5" w:rsidRPr="009A397B" w:rsidRDefault="004734DB" w:rsidP="00EC532D">
      <w:pPr>
        <w:pStyle w:val="ICAParagraphText"/>
        <w:spacing w:after="0"/>
      </w:pPr>
      <w:r>
        <w:fldChar w:fldCharType="begin"/>
      </w:r>
      <w:r w:rsidR="00085399">
        <w:instrText>HYPERLINK "https://clientportal.jse.co.za/Content/ICANoticeItems/FTSE-JSE-Africa/20250623%20June%202025%20Quarterly%20Review%20ICA%20Appendix.xls"</w:instrText>
      </w:r>
      <w:r>
        <w:fldChar w:fldCharType="separate"/>
      </w:r>
      <w:r w:rsidRPr="004734DB">
        <w:rPr>
          <w:rStyle w:val="Hyperlink"/>
          <w:lang w:val="en-US"/>
        </w:rPr>
        <w:t>20250623 June 2025 Quarterly Review ICA Appendix</w:t>
      </w:r>
      <w:r>
        <w:fldChar w:fldCharType="end"/>
      </w:r>
      <w:bookmarkEnd w:id="0"/>
    </w:p>
    <w:p w14:paraId="256E85E9" w14:textId="77777777" w:rsidR="00881F6A" w:rsidRDefault="00881F6A" w:rsidP="00EC532D">
      <w:pPr>
        <w:pStyle w:val="ICAParagraphText"/>
        <w:spacing w:after="0"/>
      </w:pPr>
    </w:p>
    <w:p w14:paraId="1C14036E" w14:textId="77777777" w:rsidR="00C233FD" w:rsidRPr="00C233FD" w:rsidRDefault="00C233FD" w:rsidP="00C233FD">
      <w:pPr>
        <w:pStyle w:val="ICAParagraphText"/>
        <w:spacing w:after="0"/>
        <w:rPr>
          <w:i/>
        </w:rPr>
      </w:pPr>
      <w:r w:rsidRPr="00C233FD">
        <w:rPr>
          <w:i/>
        </w:rPr>
        <w:t>Ground Rule 6.6.3:</w:t>
      </w:r>
    </w:p>
    <w:p w14:paraId="46D446E3" w14:textId="77777777" w:rsidR="00EC532D" w:rsidRDefault="00C233FD" w:rsidP="00C233FD">
      <w:pPr>
        <w:pStyle w:val="ICAParagraphText"/>
        <w:spacing w:after="0"/>
        <w:rPr>
          <w:i/>
        </w:rPr>
      </w:pPr>
      <w:r w:rsidRPr="00C233FD">
        <w:rPr>
          <w:i/>
        </w:rPr>
        <w:t>In Jun</w:t>
      </w:r>
      <w:r w:rsidR="001F4BE5">
        <w:rPr>
          <w:i/>
        </w:rPr>
        <w:t>e, a constituent’s shares are</w:t>
      </w:r>
      <w:r w:rsidRPr="00C233FD">
        <w:rPr>
          <w:i/>
        </w:rPr>
        <w:t xml:space="preserve"> updated regardless of size. No buffers are applied</w:t>
      </w:r>
    </w:p>
    <w:p w14:paraId="58B04795" w14:textId="77777777" w:rsidR="00E32E0A" w:rsidRPr="00C233FD" w:rsidRDefault="00E32E0A" w:rsidP="00C233FD">
      <w:pPr>
        <w:pStyle w:val="ICAParagraphText"/>
        <w:spacing w:after="0"/>
        <w:rPr>
          <w:i/>
        </w:rPr>
      </w:pPr>
    </w:p>
    <w:p w14:paraId="7DB70627" w14:textId="77777777" w:rsidR="003772B5" w:rsidRPr="00605BE1" w:rsidRDefault="003772B5" w:rsidP="003772B5">
      <w:pPr>
        <w:pStyle w:val="ICAHeading2"/>
      </w:pPr>
      <w:r w:rsidRPr="001D4C06">
        <w:t>FTSE/JSE All Share (J203</w:t>
      </w:r>
      <w:r w:rsidR="00EC11B8" w:rsidRPr="001D4C06">
        <w:t>; J303</w:t>
      </w:r>
      <w:r w:rsidRPr="001D4C06">
        <w:t>)</w:t>
      </w:r>
    </w:p>
    <w:p w14:paraId="76E4A5BC" w14:textId="64635188" w:rsidR="001D4C06" w:rsidRPr="001F0539" w:rsidRDefault="00993408" w:rsidP="001F0539">
      <w:pPr>
        <w:pStyle w:val="ICAParagraphText"/>
      </w:pPr>
      <w:r w:rsidRPr="001D4C06">
        <w:t>NO CONSTITUENT ADDITIONS OR DELETIONS</w:t>
      </w:r>
    </w:p>
    <w:p w14:paraId="1348554F" w14:textId="14BF9386" w:rsidR="00B518DC" w:rsidRPr="0077194C" w:rsidRDefault="00EC11B8" w:rsidP="001F0539">
      <w:pPr>
        <w:pStyle w:val="ICAHeading2"/>
      </w:pPr>
      <w:r w:rsidRPr="001D4C06">
        <w:t>FTSE/JSE Top 40</w:t>
      </w:r>
      <w:r w:rsidR="003772B5" w:rsidRPr="001D4C06">
        <w:t xml:space="preserve"> (J200</w:t>
      </w:r>
      <w:r w:rsidRPr="001D4C06">
        <w:t>; J2EQ; J300</w:t>
      </w:r>
      <w:r w:rsidR="003772B5" w:rsidRPr="001D4C06">
        <w:t>)</w:t>
      </w:r>
    </w:p>
    <w:p w14:paraId="2F163545" w14:textId="77777777" w:rsidR="001C645F" w:rsidRDefault="001C645F" w:rsidP="001C645F">
      <w:pPr>
        <w:pStyle w:val="ICAHeading3"/>
      </w:pPr>
      <w:r w:rsidRPr="00801C2F">
        <w:t>Equities for inclusion to index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137"/>
        <w:gridCol w:w="710"/>
      </w:tblGrid>
      <w:tr w:rsidR="001C645F" w:rsidRPr="00801C2F" w14:paraId="263E3DC0" w14:textId="77777777" w:rsidTr="00064FDC">
        <w:tc>
          <w:tcPr>
            <w:tcW w:w="811" w:type="dxa"/>
            <w:vAlign w:val="center"/>
          </w:tcPr>
          <w:p w14:paraId="02066612" w14:textId="77777777" w:rsidR="001C645F" w:rsidRPr="00801C2F" w:rsidRDefault="001C645F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4A867763" w14:textId="77777777" w:rsidR="001C645F" w:rsidRPr="00801C2F" w:rsidRDefault="001C645F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239EE94F" w14:textId="77777777" w:rsidR="001C645F" w:rsidRPr="00801C2F" w:rsidRDefault="001C645F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1608" w:type="dxa"/>
            <w:vAlign w:val="center"/>
          </w:tcPr>
          <w:p w14:paraId="22694C19" w14:textId="77777777" w:rsidR="001C645F" w:rsidRPr="00801C2F" w:rsidRDefault="001C645F" w:rsidP="00FD6318">
            <w:pPr>
              <w:pStyle w:val="ICATableCaption"/>
            </w:pPr>
            <w:r w:rsidRPr="00801C2F">
              <w:t>SII</w:t>
            </w:r>
          </w:p>
        </w:tc>
        <w:tc>
          <w:tcPr>
            <w:tcW w:w="1137" w:type="dxa"/>
            <w:vAlign w:val="center"/>
          </w:tcPr>
          <w:p w14:paraId="3C99311A" w14:textId="77777777" w:rsidR="001C645F" w:rsidRPr="00801C2F" w:rsidRDefault="001C645F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5BFD7A00" w14:textId="77777777" w:rsidR="001C645F" w:rsidRPr="00801C2F" w:rsidRDefault="001C645F" w:rsidP="00FD6318">
            <w:pPr>
              <w:pStyle w:val="ICATableCaption"/>
            </w:pPr>
            <w:r w:rsidRPr="00801C2F">
              <w:t>Rank</w:t>
            </w:r>
          </w:p>
        </w:tc>
      </w:tr>
      <w:tr w:rsidR="001C645F" w:rsidRPr="009466D2" w14:paraId="77406371" w14:textId="77777777" w:rsidTr="00064FDC">
        <w:tc>
          <w:tcPr>
            <w:tcW w:w="811" w:type="dxa"/>
          </w:tcPr>
          <w:p w14:paraId="3CD3A9DE" w14:textId="02FDEDFD" w:rsidR="001C645F" w:rsidRPr="009466D2" w:rsidRDefault="001C645F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NPH</w:t>
            </w:r>
          </w:p>
        </w:tc>
        <w:tc>
          <w:tcPr>
            <w:tcW w:w="2983" w:type="dxa"/>
          </w:tcPr>
          <w:p w14:paraId="1F288F8E" w14:textId="41536670" w:rsidR="001C645F" w:rsidRPr="009466D2" w:rsidRDefault="001C645F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 xml:space="preserve">Northam Platinum </w:t>
            </w:r>
            <w:proofErr w:type="spellStart"/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</w:tcPr>
          <w:p w14:paraId="7217EF42" w14:textId="439C5C47" w:rsidR="001C645F" w:rsidRPr="009466D2" w:rsidRDefault="001C645F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ZAE000298253</w:t>
            </w:r>
          </w:p>
        </w:tc>
        <w:tc>
          <w:tcPr>
            <w:tcW w:w="1608" w:type="dxa"/>
          </w:tcPr>
          <w:p w14:paraId="1B42AB6B" w14:textId="350183B7" w:rsidR="001C645F" w:rsidRPr="003E6907" w:rsidRDefault="001C645F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396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238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</w:t>
            </w:r>
          </w:p>
        </w:tc>
        <w:tc>
          <w:tcPr>
            <w:tcW w:w="1137" w:type="dxa"/>
          </w:tcPr>
          <w:p w14:paraId="67B6E5D6" w14:textId="589BBBE7" w:rsidR="001C645F" w:rsidRPr="003E6907" w:rsidRDefault="001C645F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89.062%</w:t>
            </w:r>
          </w:p>
        </w:tc>
        <w:tc>
          <w:tcPr>
            <w:tcW w:w="710" w:type="dxa"/>
          </w:tcPr>
          <w:p w14:paraId="6E9C24E5" w14:textId="35701DAB" w:rsidR="001C645F" w:rsidRPr="009466D2" w:rsidRDefault="001C645F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</w:t>
            </w:r>
          </w:p>
        </w:tc>
      </w:tr>
    </w:tbl>
    <w:p w14:paraId="5BA8BDC4" w14:textId="77777777" w:rsidR="001C645F" w:rsidRDefault="001C645F" w:rsidP="001C645F">
      <w:pPr>
        <w:pStyle w:val="ICAHeading3"/>
      </w:pPr>
      <w:r w:rsidRPr="00053AD5">
        <w:t>Equities for exclusion from index</w:t>
      </w:r>
    </w:p>
    <w:tbl>
      <w:tblPr>
        <w:tblStyle w:val="TableGrid"/>
        <w:tblW w:w="8443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2102"/>
        <w:gridCol w:w="710"/>
      </w:tblGrid>
      <w:tr w:rsidR="00651B27" w:rsidRPr="00801C2F" w14:paraId="68B15E8C" w14:textId="77777777" w:rsidTr="00651B27">
        <w:tc>
          <w:tcPr>
            <w:tcW w:w="811" w:type="dxa"/>
            <w:vAlign w:val="center"/>
          </w:tcPr>
          <w:p w14:paraId="6D1E2F89" w14:textId="77777777" w:rsidR="00651B27" w:rsidRPr="00801C2F" w:rsidRDefault="00651B27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3A1279A1" w14:textId="77777777" w:rsidR="00651B27" w:rsidRPr="00801C2F" w:rsidRDefault="00651B27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71D0EDD3" w14:textId="77777777" w:rsidR="00651B27" w:rsidRPr="00801C2F" w:rsidRDefault="00651B27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2102" w:type="dxa"/>
            <w:vAlign w:val="center"/>
          </w:tcPr>
          <w:p w14:paraId="09BD342B" w14:textId="77777777" w:rsidR="00651B27" w:rsidRPr="00801C2F" w:rsidRDefault="00651B27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3A870401" w14:textId="77777777" w:rsidR="00651B27" w:rsidRPr="00801C2F" w:rsidRDefault="00651B27" w:rsidP="00FD6318">
            <w:pPr>
              <w:pStyle w:val="ICATableCaption"/>
            </w:pPr>
            <w:r w:rsidRPr="00801C2F">
              <w:t>Rank</w:t>
            </w:r>
          </w:p>
        </w:tc>
      </w:tr>
      <w:tr w:rsidR="00651B27" w:rsidRPr="009466D2" w14:paraId="681AA737" w14:textId="77777777" w:rsidTr="00651B27">
        <w:tc>
          <w:tcPr>
            <w:tcW w:w="811" w:type="dxa"/>
          </w:tcPr>
          <w:p w14:paraId="778505EF" w14:textId="3151BFBB" w:rsidR="00651B27" w:rsidRPr="009466D2" w:rsidRDefault="00651B27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2983" w:type="dxa"/>
          </w:tcPr>
          <w:p w14:paraId="4541A34D" w14:textId="386AF557" w:rsidR="00651B27" w:rsidRPr="009466D2" w:rsidRDefault="00651B27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37" w:type="dxa"/>
          </w:tcPr>
          <w:p w14:paraId="02229605" w14:textId="2A5C8B3A" w:rsidR="00651B27" w:rsidRPr="009466D2" w:rsidRDefault="00651B27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2102" w:type="dxa"/>
          </w:tcPr>
          <w:p w14:paraId="0EE13131" w14:textId="74948AE3" w:rsidR="00651B27" w:rsidRPr="003E6907" w:rsidRDefault="00332E4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t xml:space="preserve"> </w:t>
            </w:r>
            <w:r w:rsidR="00C84A7F" w:rsidRPr="00901678">
              <w:rPr>
                <w:rFonts w:ascii="Arial" w:hAnsi="Arial" w:cs="Arial"/>
                <w:color w:val="666699"/>
                <w:sz w:val="18"/>
                <w:szCs w:val="18"/>
              </w:rPr>
              <w:t>4.142756661747</w:t>
            </w:r>
            <w:r w:rsidR="00C84A7F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7028CBAD" w14:textId="7EFF8861" w:rsidR="00651B27" w:rsidRPr="009466D2" w:rsidRDefault="00651B27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</w:tbl>
    <w:p w14:paraId="53DC0210" w14:textId="77777777" w:rsidR="003772B5" w:rsidRPr="004010CB" w:rsidRDefault="003772B5" w:rsidP="003772B5">
      <w:pPr>
        <w:pStyle w:val="ICAHeading3"/>
      </w:pPr>
      <w:r w:rsidRPr="004010CB">
        <w:t>Index Reserve List</w:t>
      </w:r>
    </w:p>
    <w:tbl>
      <w:tblPr>
        <w:tblStyle w:val="TableGrid"/>
        <w:tblW w:w="7456" w:type="dxa"/>
        <w:tblLook w:val="04A0" w:firstRow="1" w:lastRow="0" w:firstColumn="1" w:lastColumn="0" w:noHBand="0" w:noVBand="1"/>
      </w:tblPr>
      <w:tblGrid>
        <w:gridCol w:w="988"/>
        <w:gridCol w:w="2976"/>
        <w:gridCol w:w="1646"/>
        <w:gridCol w:w="1137"/>
        <w:gridCol w:w="709"/>
      </w:tblGrid>
      <w:tr w:rsidR="00FF2723" w:rsidRPr="004010CB" w14:paraId="4A09B967" w14:textId="77777777" w:rsidTr="00064FDC">
        <w:tc>
          <w:tcPr>
            <w:tcW w:w="988" w:type="dxa"/>
            <w:vAlign w:val="center"/>
          </w:tcPr>
          <w:p w14:paraId="3A480424" w14:textId="77777777" w:rsidR="00FF2723" w:rsidRPr="004010CB" w:rsidRDefault="00FF2723" w:rsidP="003772B5">
            <w:pPr>
              <w:pStyle w:val="ICATableCaption"/>
            </w:pPr>
            <w:r w:rsidRPr="004010CB">
              <w:t>Ticker</w:t>
            </w:r>
          </w:p>
        </w:tc>
        <w:tc>
          <w:tcPr>
            <w:tcW w:w="2976" w:type="dxa"/>
            <w:vAlign w:val="center"/>
          </w:tcPr>
          <w:p w14:paraId="77D3BB3B" w14:textId="77777777" w:rsidR="00FF2723" w:rsidRPr="004010CB" w:rsidRDefault="00FF2723" w:rsidP="003772B5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1646" w:type="dxa"/>
            <w:vAlign w:val="center"/>
          </w:tcPr>
          <w:p w14:paraId="10C2C4B1" w14:textId="77777777" w:rsidR="00FF2723" w:rsidRPr="004010CB" w:rsidRDefault="00FF2723" w:rsidP="003772B5">
            <w:pPr>
              <w:pStyle w:val="ICATableCaption"/>
            </w:pPr>
            <w:r w:rsidRPr="004010CB">
              <w:t>ISIN</w:t>
            </w:r>
          </w:p>
        </w:tc>
        <w:tc>
          <w:tcPr>
            <w:tcW w:w="1137" w:type="dxa"/>
            <w:vAlign w:val="center"/>
          </w:tcPr>
          <w:p w14:paraId="1B007054" w14:textId="77777777" w:rsidR="00FF2723" w:rsidRPr="004010CB" w:rsidRDefault="00FF2723" w:rsidP="003772B5">
            <w:pPr>
              <w:pStyle w:val="ICATableCaption"/>
            </w:pPr>
            <w:r w:rsidRPr="004010CB">
              <w:t>Free Float</w:t>
            </w:r>
          </w:p>
        </w:tc>
        <w:tc>
          <w:tcPr>
            <w:tcW w:w="709" w:type="dxa"/>
            <w:vAlign w:val="center"/>
          </w:tcPr>
          <w:p w14:paraId="7AE1F891" w14:textId="77777777" w:rsidR="00FF2723" w:rsidRPr="004010CB" w:rsidRDefault="00FF2723" w:rsidP="003772B5">
            <w:pPr>
              <w:pStyle w:val="ICATableCaption"/>
            </w:pPr>
            <w:r w:rsidRPr="004010CB">
              <w:t>Rank</w:t>
            </w:r>
          </w:p>
        </w:tc>
      </w:tr>
      <w:tr w:rsidR="008874AF" w:rsidRPr="004010CB" w14:paraId="02BA88E9" w14:textId="77777777" w:rsidTr="00064FDC">
        <w:tc>
          <w:tcPr>
            <w:tcW w:w="988" w:type="dxa"/>
          </w:tcPr>
          <w:p w14:paraId="721A7F74" w14:textId="3F1F4FD6" w:rsidR="008874AF" w:rsidRDefault="008874AF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BS</w:t>
            </w:r>
          </w:p>
        </w:tc>
        <w:tc>
          <w:tcPr>
            <w:tcW w:w="2976" w:type="dxa"/>
          </w:tcPr>
          <w:p w14:paraId="7D987993" w14:textId="2F468914" w:rsidR="008874AF" w:rsidRDefault="008874AF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2503E"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1646" w:type="dxa"/>
          </w:tcPr>
          <w:p w14:paraId="5D7D0718" w14:textId="400590EB" w:rsidR="008874AF" w:rsidRDefault="008874AF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2503E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137" w:type="dxa"/>
          </w:tcPr>
          <w:p w14:paraId="208605F4" w14:textId="78CACC32" w:rsidR="008874AF" w:rsidRDefault="008874AF" w:rsidP="008874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86.03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509F1A23" w14:textId="55D3960B" w:rsidR="008874AF" w:rsidRDefault="008874AF" w:rsidP="008874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37</w:t>
            </w:r>
          </w:p>
        </w:tc>
      </w:tr>
      <w:tr w:rsidR="008874AF" w:rsidRPr="004010CB" w14:paraId="051F9AF8" w14:textId="77777777" w:rsidTr="00064FDC">
        <w:tc>
          <w:tcPr>
            <w:tcW w:w="988" w:type="dxa"/>
          </w:tcPr>
          <w:p w14:paraId="4922FE1A" w14:textId="187B6FA7" w:rsidR="008874AF" w:rsidRDefault="008874AF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2976" w:type="dxa"/>
          </w:tcPr>
          <w:p w14:paraId="5E7B12C6" w14:textId="18702018" w:rsidR="008874AF" w:rsidRDefault="0080366A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646" w:type="dxa"/>
          </w:tcPr>
          <w:p w14:paraId="328C12EB" w14:textId="378FB728" w:rsidR="008874AF" w:rsidRDefault="0080366A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137" w:type="dxa"/>
          </w:tcPr>
          <w:p w14:paraId="42BE84CF" w14:textId="40E0410C" w:rsidR="008874AF" w:rsidRDefault="0080366A" w:rsidP="008874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4.8979%</w:t>
            </w:r>
          </w:p>
        </w:tc>
        <w:tc>
          <w:tcPr>
            <w:tcW w:w="709" w:type="dxa"/>
          </w:tcPr>
          <w:p w14:paraId="21F9BEF6" w14:textId="0E16FE4A" w:rsidR="008874AF" w:rsidRDefault="008874AF" w:rsidP="008874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8874AF" w:rsidRPr="004010CB" w14:paraId="46258BE9" w14:textId="77777777" w:rsidTr="00064FDC">
        <w:tc>
          <w:tcPr>
            <w:tcW w:w="988" w:type="dxa"/>
          </w:tcPr>
          <w:p w14:paraId="2888C708" w14:textId="32F40DDB" w:rsidR="008874AF" w:rsidRDefault="0080366A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MTM</w:t>
            </w:r>
          </w:p>
        </w:tc>
        <w:tc>
          <w:tcPr>
            <w:tcW w:w="2976" w:type="dxa"/>
          </w:tcPr>
          <w:p w14:paraId="22483475" w14:textId="0A4BE215" w:rsidR="008874AF" w:rsidRDefault="0080366A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Momentum Group Limited</w:t>
            </w:r>
          </w:p>
        </w:tc>
        <w:tc>
          <w:tcPr>
            <w:tcW w:w="1646" w:type="dxa"/>
          </w:tcPr>
          <w:p w14:paraId="471128F9" w14:textId="7D8C7917" w:rsidR="008874AF" w:rsidRDefault="0080366A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ZAE000269890</w:t>
            </w:r>
          </w:p>
        </w:tc>
        <w:tc>
          <w:tcPr>
            <w:tcW w:w="1137" w:type="dxa"/>
          </w:tcPr>
          <w:p w14:paraId="785DA255" w14:textId="1995E984" w:rsidR="008874AF" w:rsidRDefault="0080366A" w:rsidP="008874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91.7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3B299AD4" w14:textId="6C4D1361" w:rsidR="008874AF" w:rsidRDefault="008874AF" w:rsidP="008874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</w:p>
        </w:tc>
      </w:tr>
      <w:tr w:rsidR="008874AF" w:rsidRPr="004010CB" w14:paraId="159D9371" w14:textId="77777777" w:rsidTr="00064FDC">
        <w:tc>
          <w:tcPr>
            <w:tcW w:w="988" w:type="dxa"/>
          </w:tcPr>
          <w:p w14:paraId="29753BC5" w14:textId="42457581" w:rsidR="008874AF" w:rsidRDefault="008874AF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2976" w:type="dxa"/>
          </w:tcPr>
          <w:p w14:paraId="1182AB0B" w14:textId="097128E6" w:rsidR="008874AF" w:rsidRDefault="008874AF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689E"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</w:p>
        </w:tc>
        <w:tc>
          <w:tcPr>
            <w:tcW w:w="1646" w:type="dxa"/>
          </w:tcPr>
          <w:p w14:paraId="5CE87A7E" w14:textId="72F58EC3" w:rsidR="008874AF" w:rsidRDefault="008874AF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137" w:type="dxa"/>
          </w:tcPr>
          <w:p w14:paraId="5DB02823" w14:textId="734FA3F4" w:rsidR="008874AF" w:rsidRDefault="0080366A" w:rsidP="008874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96.8019%</w:t>
            </w:r>
          </w:p>
        </w:tc>
        <w:tc>
          <w:tcPr>
            <w:tcW w:w="709" w:type="dxa"/>
          </w:tcPr>
          <w:p w14:paraId="4A00A3ED" w14:textId="5925EC16" w:rsidR="008874AF" w:rsidRDefault="008874AF" w:rsidP="008874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4</w:t>
            </w:r>
          </w:p>
        </w:tc>
      </w:tr>
      <w:tr w:rsidR="008874AF" w:rsidRPr="004010CB" w14:paraId="64B90363" w14:textId="77777777" w:rsidTr="00064FDC">
        <w:tc>
          <w:tcPr>
            <w:tcW w:w="988" w:type="dxa"/>
          </w:tcPr>
          <w:p w14:paraId="61A35C2D" w14:textId="2C5FC71F" w:rsidR="008874AF" w:rsidRPr="008D6695" w:rsidRDefault="0080366A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2976" w:type="dxa"/>
          </w:tcPr>
          <w:p w14:paraId="5314235B" w14:textId="7D3B2C7B" w:rsidR="008874AF" w:rsidRPr="008D6695" w:rsidRDefault="0080366A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Exxaro Resources Ltd</w:t>
            </w:r>
          </w:p>
        </w:tc>
        <w:tc>
          <w:tcPr>
            <w:tcW w:w="1646" w:type="dxa"/>
          </w:tcPr>
          <w:p w14:paraId="469D414F" w14:textId="5B88C8F8" w:rsidR="008874AF" w:rsidRPr="008D6695" w:rsidRDefault="0080366A" w:rsidP="008874A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137" w:type="dxa"/>
          </w:tcPr>
          <w:p w14:paraId="19DF5914" w14:textId="185D9DE3" w:rsidR="008874AF" w:rsidRPr="008D6695" w:rsidRDefault="0080366A" w:rsidP="008874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68.9785%</w:t>
            </w:r>
          </w:p>
        </w:tc>
        <w:tc>
          <w:tcPr>
            <w:tcW w:w="709" w:type="dxa"/>
          </w:tcPr>
          <w:p w14:paraId="286924E4" w14:textId="5A0051AF" w:rsidR="008874AF" w:rsidRDefault="008874AF" w:rsidP="008874A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14:paraId="4B99F2A2" w14:textId="77777777" w:rsidR="00620CEE" w:rsidRDefault="00620CEE" w:rsidP="00265F86">
      <w:pPr>
        <w:pStyle w:val="ICAHeading2"/>
        <w:rPr>
          <w:highlight w:val="yellow"/>
        </w:rPr>
      </w:pPr>
    </w:p>
    <w:p w14:paraId="6BFDFB67" w14:textId="77777777" w:rsidR="00265F86" w:rsidRPr="001D4C06" w:rsidRDefault="00265F86" w:rsidP="00265F86">
      <w:pPr>
        <w:pStyle w:val="ICAHeading2"/>
      </w:pPr>
      <w:r w:rsidRPr="001D4C06">
        <w:t>FTSE/JSE Mid Cap (J201)</w:t>
      </w:r>
    </w:p>
    <w:p w14:paraId="1706D10A" w14:textId="14ABA39F" w:rsidR="00C843D4" w:rsidRDefault="001D4C06" w:rsidP="001D4C06">
      <w:pPr>
        <w:pStyle w:val="ICAParagraphText"/>
      </w:pPr>
      <w:r w:rsidRPr="001D4C06">
        <w:t>NO CONSTITUENT ADDITIONS OR DELETIONS</w:t>
      </w:r>
    </w:p>
    <w:p w14:paraId="17B0B4CD" w14:textId="77777777" w:rsidR="00993408" w:rsidRPr="001D4C06" w:rsidRDefault="00993408" w:rsidP="001D4C06">
      <w:pPr>
        <w:pStyle w:val="ICAParagraphText"/>
      </w:pPr>
    </w:p>
    <w:p w14:paraId="65968F6F" w14:textId="77777777" w:rsidR="003772B5" w:rsidRPr="001D4C06" w:rsidRDefault="003772B5" w:rsidP="003772B5">
      <w:pPr>
        <w:pStyle w:val="ICAHeading2"/>
      </w:pPr>
      <w:r w:rsidRPr="001D4C06">
        <w:t>FTSE/JSE Small Cap (J202)</w:t>
      </w:r>
    </w:p>
    <w:p w14:paraId="480F04BF" w14:textId="77777777" w:rsidR="00993408" w:rsidRDefault="00993408" w:rsidP="00993408">
      <w:pPr>
        <w:pStyle w:val="ICAParagraphText"/>
      </w:pPr>
      <w:r w:rsidRPr="001D4C06">
        <w:t>NO CONSTITUENT ADDITIONS OR DELETIONS</w:t>
      </w:r>
    </w:p>
    <w:p w14:paraId="3FB3516A" w14:textId="77777777" w:rsidR="001D4C06" w:rsidRPr="001D4C06" w:rsidRDefault="001D4C06" w:rsidP="00196910">
      <w:pPr>
        <w:pStyle w:val="ICAHeading3"/>
      </w:pPr>
    </w:p>
    <w:p w14:paraId="5D473110" w14:textId="77777777" w:rsidR="003772B5" w:rsidRPr="00710175" w:rsidRDefault="003772B5" w:rsidP="003772B5">
      <w:pPr>
        <w:pStyle w:val="ICAHeading2"/>
      </w:pPr>
      <w:r w:rsidRPr="00710175">
        <w:t>FTSE/JSE Fledgling (J204)</w:t>
      </w:r>
    </w:p>
    <w:p w14:paraId="1D647990" w14:textId="77777777" w:rsidR="004A2BFA" w:rsidRDefault="004A2BFA" w:rsidP="004A2BFA">
      <w:pPr>
        <w:pStyle w:val="ICAHeading3"/>
      </w:pPr>
      <w:r w:rsidRPr="00801C2F">
        <w:t>Equities for inclusion to index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137"/>
        <w:gridCol w:w="710"/>
      </w:tblGrid>
      <w:tr w:rsidR="004A2BFA" w:rsidRPr="00801C2F" w14:paraId="5B59A405" w14:textId="77777777" w:rsidTr="00064FDC">
        <w:tc>
          <w:tcPr>
            <w:tcW w:w="811" w:type="dxa"/>
            <w:vAlign w:val="center"/>
          </w:tcPr>
          <w:p w14:paraId="329842A2" w14:textId="77777777" w:rsidR="004A2BFA" w:rsidRPr="00801C2F" w:rsidRDefault="004A2BFA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164118F8" w14:textId="77777777" w:rsidR="004A2BFA" w:rsidRPr="00801C2F" w:rsidRDefault="004A2BFA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5A67ACF2" w14:textId="77777777" w:rsidR="004A2BFA" w:rsidRPr="00801C2F" w:rsidRDefault="004A2BFA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1608" w:type="dxa"/>
            <w:vAlign w:val="center"/>
          </w:tcPr>
          <w:p w14:paraId="5662AB5C" w14:textId="77777777" w:rsidR="004A2BFA" w:rsidRPr="00801C2F" w:rsidRDefault="004A2BFA" w:rsidP="00FD6318">
            <w:pPr>
              <w:pStyle w:val="ICATableCaption"/>
            </w:pPr>
            <w:r w:rsidRPr="00801C2F">
              <w:t>SII</w:t>
            </w:r>
          </w:p>
        </w:tc>
        <w:tc>
          <w:tcPr>
            <w:tcW w:w="1137" w:type="dxa"/>
            <w:vAlign w:val="center"/>
          </w:tcPr>
          <w:p w14:paraId="2254D465" w14:textId="77777777" w:rsidR="004A2BFA" w:rsidRPr="00801C2F" w:rsidRDefault="004A2BFA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2B64F6B7" w14:textId="77777777" w:rsidR="004A2BFA" w:rsidRPr="00801C2F" w:rsidRDefault="004A2BFA" w:rsidP="00FD6318">
            <w:pPr>
              <w:pStyle w:val="ICATableCaption"/>
            </w:pPr>
            <w:r w:rsidRPr="00801C2F">
              <w:t>Rank</w:t>
            </w:r>
          </w:p>
        </w:tc>
      </w:tr>
      <w:tr w:rsidR="004A2BFA" w:rsidRPr="009466D2" w14:paraId="20C14271" w14:textId="77777777" w:rsidTr="00064FDC">
        <w:tc>
          <w:tcPr>
            <w:tcW w:w="811" w:type="dxa"/>
          </w:tcPr>
          <w:p w14:paraId="18F62FFB" w14:textId="522FB668" w:rsidR="004A2BFA" w:rsidRPr="009466D2" w:rsidRDefault="004A2BFA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A2BFA">
              <w:rPr>
                <w:rFonts w:ascii="Arial" w:hAnsi="Arial" w:cs="Arial"/>
                <w:color w:val="666699"/>
                <w:sz w:val="18"/>
                <w:szCs w:val="18"/>
              </w:rPr>
              <w:t>4SI</w:t>
            </w:r>
          </w:p>
        </w:tc>
        <w:tc>
          <w:tcPr>
            <w:tcW w:w="2983" w:type="dxa"/>
          </w:tcPr>
          <w:p w14:paraId="379B73B2" w14:textId="59E1CB35" w:rsidR="004A2BFA" w:rsidRPr="009466D2" w:rsidRDefault="004A2BFA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A2BFA">
              <w:rPr>
                <w:rFonts w:ascii="Arial" w:hAnsi="Arial" w:cs="Arial"/>
                <w:color w:val="666699"/>
                <w:sz w:val="18"/>
                <w:szCs w:val="18"/>
              </w:rPr>
              <w:t>4Sight Holdings Ltd</w:t>
            </w:r>
          </w:p>
        </w:tc>
        <w:tc>
          <w:tcPr>
            <w:tcW w:w="1837" w:type="dxa"/>
          </w:tcPr>
          <w:p w14:paraId="61B24064" w14:textId="51566EEB" w:rsidR="004A2BFA" w:rsidRPr="009466D2" w:rsidRDefault="004A2BFA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A2BFA">
              <w:rPr>
                <w:rFonts w:ascii="Arial" w:hAnsi="Arial" w:cs="Arial"/>
                <w:color w:val="666699"/>
                <w:sz w:val="18"/>
                <w:szCs w:val="18"/>
              </w:rPr>
              <w:t>ZAE000324059</w:t>
            </w:r>
          </w:p>
        </w:tc>
        <w:tc>
          <w:tcPr>
            <w:tcW w:w="1608" w:type="dxa"/>
          </w:tcPr>
          <w:p w14:paraId="0E5D162C" w14:textId="13386FE1" w:rsidR="004A2BFA" w:rsidRPr="003E6907" w:rsidRDefault="004A2BFA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</w:t>
            </w:r>
            <w:r w:rsidRPr="004A2BFA">
              <w:rPr>
                <w:rFonts w:ascii="Arial" w:hAnsi="Arial" w:cs="Arial"/>
                <w:color w:val="666699"/>
                <w:sz w:val="18"/>
                <w:szCs w:val="18"/>
              </w:rPr>
              <w:t>550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A2BFA">
              <w:rPr>
                <w:rFonts w:ascii="Arial" w:hAnsi="Arial" w:cs="Arial"/>
                <w:color w:val="666699"/>
                <w:sz w:val="18"/>
                <w:szCs w:val="18"/>
              </w:rPr>
              <w:t>281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A2BFA">
              <w:rPr>
                <w:rFonts w:ascii="Arial" w:hAnsi="Arial" w:cs="Arial"/>
                <w:color w:val="666699"/>
                <w:sz w:val="18"/>
                <w:szCs w:val="18"/>
              </w:rPr>
              <w:t>766</w:t>
            </w:r>
          </w:p>
        </w:tc>
        <w:tc>
          <w:tcPr>
            <w:tcW w:w="1137" w:type="dxa"/>
          </w:tcPr>
          <w:p w14:paraId="2428414C" w14:textId="42AA608A" w:rsidR="004A2BFA" w:rsidRPr="003E6907" w:rsidRDefault="004A2BFA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A2BFA">
              <w:rPr>
                <w:rFonts w:ascii="Arial" w:hAnsi="Arial" w:cs="Arial"/>
                <w:color w:val="666699"/>
                <w:sz w:val="18"/>
                <w:szCs w:val="18"/>
              </w:rPr>
              <w:t>32.2853%</w:t>
            </w:r>
          </w:p>
        </w:tc>
        <w:tc>
          <w:tcPr>
            <w:tcW w:w="710" w:type="dxa"/>
          </w:tcPr>
          <w:p w14:paraId="375DB3A3" w14:textId="189EAC46" w:rsidR="004A2BFA" w:rsidRPr="009466D2" w:rsidRDefault="004A2BFA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203</w:t>
            </w:r>
          </w:p>
        </w:tc>
      </w:tr>
    </w:tbl>
    <w:p w14:paraId="2DEDC6C3" w14:textId="77777777" w:rsidR="004A2BFA" w:rsidRDefault="004A2BFA" w:rsidP="004A2BFA">
      <w:pPr>
        <w:pStyle w:val="ICAHeading3"/>
      </w:pPr>
      <w:r w:rsidRPr="00053AD5">
        <w:t>Equities for exclusion from index</w:t>
      </w:r>
    </w:p>
    <w:p w14:paraId="15EEE542" w14:textId="77777777" w:rsidR="004A2BFA" w:rsidRDefault="004A2BFA" w:rsidP="004A2BFA">
      <w:pPr>
        <w:pStyle w:val="ICAParagraphText"/>
      </w:pPr>
      <w:r>
        <w:t>NO CONSTITUENT DELETIONS</w:t>
      </w:r>
    </w:p>
    <w:p w14:paraId="10F6537F" w14:textId="1B18B1AA" w:rsidR="00D22B30" w:rsidRPr="00741D79" w:rsidRDefault="00D22B30" w:rsidP="00741D79">
      <w:pPr>
        <w:pStyle w:val="ICAParagraphText"/>
      </w:pPr>
    </w:p>
    <w:p w14:paraId="54EDD739" w14:textId="77777777" w:rsidR="008C1828" w:rsidRPr="001D4C06" w:rsidRDefault="008C1828" w:rsidP="008C1828">
      <w:pPr>
        <w:pStyle w:val="ICAHeading2"/>
      </w:pPr>
      <w:r w:rsidRPr="001D4C06">
        <w:t>FTSE/JSE Large Cap (J205)</w:t>
      </w:r>
    </w:p>
    <w:p w14:paraId="4366865D" w14:textId="77777777" w:rsidR="001D4C06" w:rsidRPr="001D4C06" w:rsidRDefault="001D4C06" w:rsidP="001D4C06">
      <w:pPr>
        <w:pStyle w:val="ICAParagraphText"/>
      </w:pPr>
      <w:r w:rsidRPr="001D4C06">
        <w:t>NO CONSTITUENT ADDITIONS OR DELETIONS</w:t>
      </w:r>
    </w:p>
    <w:p w14:paraId="4F3D83C3" w14:textId="77777777" w:rsidR="001D4C06" w:rsidRPr="001D4C06" w:rsidRDefault="001D4C06" w:rsidP="001D4C06">
      <w:pPr>
        <w:pStyle w:val="ICAHeading3"/>
      </w:pPr>
    </w:p>
    <w:p w14:paraId="05F4B1DA" w14:textId="77777777" w:rsidR="00D464E7" w:rsidRPr="001D4C06" w:rsidRDefault="008C1828" w:rsidP="006844CE">
      <w:pPr>
        <w:pStyle w:val="ICAHeading2"/>
      </w:pPr>
      <w:r w:rsidRPr="001D4C06">
        <w:t>FTSE/JSE Large &amp; Mid Cap (J206)</w:t>
      </w:r>
    </w:p>
    <w:p w14:paraId="17579BCA" w14:textId="1532D9E8" w:rsidR="001D4C06" w:rsidRDefault="001D4C06" w:rsidP="001D4C06">
      <w:pPr>
        <w:pStyle w:val="ICAParagraphText"/>
      </w:pPr>
      <w:r w:rsidRPr="0016585B">
        <w:t>NO CONSTITUENT ADDITIONS OR DELETIONS</w:t>
      </w:r>
    </w:p>
    <w:p w14:paraId="5ADE4603" w14:textId="77777777" w:rsidR="00C843D4" w:rsidRDefault="00C843D4" w:rsidP="001D4C06">
      <w:pPr>
        <w:pStyle w:val="ICAParagraphText"/>
      </w:pPr>
    </w:p>
    <w:p w14:paraId="08C4103A" w14:textId="77777777" w:rsidR="00E30454" w:rsidRPr="009466D2" w:rsidRDefault="00E30454" w:rsidP="00E30454">
      <w:pPr>
        <w:pStyle w:val="ICAHeading2"/>
      </w:pPr>
      <w:r w:rsidRPr="009466D2">
        <w:t>FTSE/JSE Shariah Top 40 (J140; J141)</w:t>
      </w:r>
    </w:p>
    <w:p w14:paraId="3F317442" w14:textId="77777777" w:rsidR="004A2BFA" w:rsidRDefault="004A2BFA" w:rsidP="004A2BFA">
      <w:pPr>
        <w:pStyle w:val="ICAHeading3"/>
      </w:pPr>
      <w:r w:rsidRPr="00801C2F">
        <w:t>Equities for inclusion to index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137"/>
        <w:gridCol w:w="710"/>
      </w:tblGrid>
      <w:tr w:rsidR="004A2BFA" w:rsidRPr="00801C2F" w14:paraId="3AC7F2D6" w14:textId="77777777" w:rsidTr="00064FDC">
        <w:tc>
          <w:tcPr>
            <w:tcW w:w="811" w:type="dxa"/>
            <w:vAlign w:val="center"/>
          </w:tcPr>
          <w:p w14:paraId="6745E855" w14:textId="77777777" w:rsidR="004A2BFA" w:rsidRPr="00801C2F" w:rsidRDefault="004A2BFA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7FEEF558" w14:textId="77777777" w:rsidR="004A2BFA" w:rsidRPr="00801C2F" w:rsidRDefault="004A2BFA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0D472376" w14:textId="77777777" w:rsidR="004A2BFA" w:rsidRPr="00801C2F" w:rsidRDefault="004A2BFA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1608" w:type="dxa"/>
            <w:vAlign w:val="center"/>
          </w:tcPr>
          <w:p w14:paraId="7D282E52" w14:textId="77777777" w:rsidR="004A2BFA" w:rsidRPr="00801C2F" w:rsidRDefault="004A2BFA" w:rsidP="00FD6318">
            <w:pPr>
              <w:pStyle w:val="ICATableCaption"/>
            </w:pPr>
            <w:r w:rsidRPr="00801C2F">
              <w:t>SII</w:t>
            </w:r>
          </w:p>
        </w:tc>
        <w:tc>
          <w:tcPr>
            <w:tcW w:w="1137" w:type="dxa"/>
            <w:vAlign w:val="center"/>
          </w:tcPr>
          <w:p w14:paraId="0985F26F" w14:textId="77777777" w:rsidR="004A2BFA" w:rsidRPr="00801C2F" w:rsidRDefault="004A2BFA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72B23C80" w14:textId="77777777" w:rsidR="004A2BFA" w:rsidRPr="00801C2F" w:rsidRDefault="004A2BFA" w:rsidP="00FD6318">
            <w:pPr>
              <w:pStyle w:val="ICATableCaption"/>
            </w:pPr>
            <w:r w:rsidRPr="00801C2F">
              <w:t>Rank</w:t>
            </w:r>
          </w:p>
        </w:tc>
      </w:tr>
      <w:tr w:rsidR="004A2BFA" w:rsidRPr="009466D2" w14:paraId="40BD2DC2" w14:textId="77777777" w:rsidTr="00064FDC">
        <w:tc>
          <w:tcPr>
            <w:tcW w:w="811" w:type="dxa"/>
          </w:tcPr>
          <w:p w14:paraId="23BBCACB" w14:textId="77777777" w:rsidR="004A2BFA" w:rsidRPr="009466D2" w:rsidRDefault="004A2BFA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NPH</w:t>
            </w:r>
          </w:p>
        </w:tc>
        <w:tc>
          <w:tcPr>
            <w:tcW w:w="2983" w:type="dxa"/>
          </w:tcPr>
          <w:p w14:paraId="765F996C" w14:textId="77777777" w:rsidR="004A2BFA" w:rsidRPr="009466D2" w:rsidRDefault="004A2BFA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 xml:space="preserve">Northam Platinum </w:t>
            </w:r>
            <w:proofErr w:type="spellStart"/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</w:tcPr>
          <w:p w14:paraId="4C8DAF9B" w14:textId="77777777" w:rsidR="004A2BFA" w:rsidRPr="009466D2" w:rsidRDefault="004A2BFA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ZAE000298253</w:t>
            </w:r>
          </w:p>
        </w:tc>
        <w:tc>
          <w:tcPr>
            <w:tcW w:w="1608" w:type="dxa"/>
          </w:tcPr>
          <w:p w14:paraId="7296B262" w14:textId="77777777" w:rsidR="004A2BFA" w:rsidRPr="003E6907" w:rsidRDefault="004A2BFA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396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238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</w:t>
            </w:r>
          </w:p>
        </w:tc>
        <w:tc>
          <w:tcPr>
            <w:tcW w:w="1137" w:type="dxa"/>
          </w:tcPr>
          <w:p w14:paraId="1A465B15" w14:textId="77777777" w:rsidR="004A2BFA" w:rsidRPr="003E6907" w:rsidRDefault="004A2BFA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89.062%</w:t>
            </w:r>
          </w:p>
        </w:tc>
        <w:tc>
          <w:tcPr>
            <w:tcW w:w="710" w:type="dxa"/>
          </w:tcPr>
          <w:p w14:paraId="1820E350" w14:textId="77777777" w:rsidR="004A2BFA" w:rsidRPr="009466D2" w:rsidRDefault="004A2BFA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</w:t>
            </w:r>
          </w:p>
        </w:tc>
      </w:tr>
    </w:tbl>
    <w:p w14:paraId="34914012" w14:textId="77777777" w:rsidR="004A2BFA" w:rsidRDefault="004A2BFA" w:rsidP="004A2BFA">
      <w:pPr>
        <w:pStyle w:val="ICAHeading3"/>
      </w:pPr>
      <w:r w:rsidRPr="00053AD5">
        <w:t>Equities for exclusion from index</w:t>
      </w:r>
    </w:p>
    <w:tbl>
      <w:tblPr>
        <w:tblStyle w:val="TableGrid"/>
        <w:tblW w:w="8443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2102"/>
        <w:gridCol w:w="710"/>
      </w:tblGrid>
      <w:tr w:rsidR="009D3B95" w:rsidRPr="00801C2F" w14:paraId="018ADCB5" w14:textId="77777777" w:rsidTr="009D3B95">
        <w:tc>
          <w:tcPr>
            <w:tcW w:w="811" w:type="dxa"/>
            <w:vAlign w:val="center"/>
          </w:tcPr>
          <w:p w14:paraId="4353CF27" w14:textId="77777777" w:rsidR="009D3B95" w:rsidRPr="00801C2F" w:rsidRDefault="009D3B95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013ED221" w14:textId="77777777" w:rsidR="009D3B95" w:rsidRPr="00801C2F" w:rsidRDefault="009D3B95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620FEFFD" w14:textId="77777777" w:rsidR="009D3B95" w:rsidRPr="00801C2F" w:rsidRDefault="009D3B95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2102" w:type="dxa"/>
            <w:vAlign w:val="center"/>
          </w:tcPr>
          <w:p w14:paraId="18D85D02" w14:textId="77777777" w:rsidR="009D3B95" w:rsidRPr="00801C2F" w:rsidRDefault="009D3B95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3F74DE8F" w14:textId="77777777" w:rsidR="009D3B95" w:rsidRPr="00801C2F" w:rsidRDefault="009D3B95" w:rsidP="00FD6318">
            <w:pPr>
              <w:pStyle w:val="ICATableCaption"/>
            </w:pPr>
            <w:r w:rsidRPr="00801C2F">
              <w:t>Rank</w:t>
            </w:r>
          </w:p>
        </w:tc>
      </w:tr>
      <w:tr w:rsidR="00C84A7F" w:rsidRPr="009466D2" w14:paraId="34E499D6" w14:textId="77777777" w:rsidTr="009D3B95">
        <w:tc>
          <w:tcPr>
            <w:tcW w:w="811" w:type="dxa"/>
          </w:tcPr>
          <w:p w14:paraId="4741CD8A" w14:textId="65745BE6" w:rsidR="00C84A7F" w:rsidRPr="009466D2" w:rsidRDefault="00C84A7F" w:rsidP="00C84A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2983" w:type="dxa"/>
          </w:tcPr>
          <w:p w14:paraId="42771368" w14:textId="77A0200E" w:rsidR="00C84A7F" w:rsidRPr="009466D2" w:rsidRDefault="00C84A7F" w:rsidP="00C84A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37" w:type="dxa"/>
          </w:tcPr>
          <w:p w14:paraId="6D304DC7" w14:textId="3258358F" w:rsidR="00C84A7F" w:rsidRPr="009466D2" w:rsidRDefault="00C84A7F" w:rsidP="00C84A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2102" w:type="dxa"/>
          </w:tcPr>
          <w:p w14:paraId="27E8239E" w14:textId="67858170" w:rsidR="00C84A7F" w:rsidRPr="003E6907" w:rsidRDefault="00C84A7F" w:rsidP="00C84A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t xml:space="preserve"> </w:t>
            </w:r>
            <w:r w:rsidRPr="00901678">
              <w:rPr>
                <w:rFonts w:ascii="Arial" w:hAnsi="Arial" w:cs="Arial"/>
                <w:color w:val="666699"/>
                <w:sz w:val="18"/>
                <w:szCs w:val="18"/>
              </w:rPr>
              <w:t>4.142756661747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0FAB2CDB" w14:textId="77777777" w:rsidR="00C84A7F" w:rsidRPr="009466D2" w:rsidRDefault="00C84A7F" w:rsidP="00C84A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</w:tbl>
    <w:p w14:paraId="16DED072" w14:textId="77777777" w:rsidR="005060F5" w:rsidRDefault="005060F5" w:rsidP="00E30454">
      <w:pPr>
        <w:pStyle w:val="ICAHeading2"/>
        <w:jc w:val="left"/>
        <w:rPr>
          <w:i/>
          <w:sz w:val="20"/>
          <w:u w:val="none"/>
        </w:rPr>
      </w:pPr>
    </w:p>
    <w:p w14:paraId="67EF1BAE" w14:textId="77777777" w:rsidR="00E30454" w:rsidRPr="009466D2" w:rsidRDefault="00E30454" w:rsidP="00E30454">
      <w:pPr>
        <w:pStyle w:val="ICAHeading2"/>
      </w:pPr>
      <w:r w:rsidRPr="009466D2">
        <w:t>FTSE/JSE Shariah All Share (J143)</w:t>
      </w:r>
    </w:p>
    <w:p w14:paraId="5B05C291" w14:textId="77777777" w:rsidR="00E30454" w:rsidRDefault="00E30454" w:rsidP="00E30454">
      <w:pPr>
        <w:pStyle w:val="ICAHeading3"/>
      </w:pPr>
      <w:r w:rsidRPr="00801C2F">
        <w:t>Equities for inclusion to index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137"/>
        <w:gridCol w:w="710"/>
      </w:tblGrid>
      <w:tr w:rsidR="005060F5" w:rsidRPr="00801C2F" w14:paraId="0DDA2B61" w14:textId="77777777" w:rsidTr="00064FDC">
        <w:tc>
          <w:tcPr>
            <w:tcW w:w="811" w:type="dxa"/>
            <w:vAlign w:val="center"/>
          </w:tcPr>
          <w:p w14:paraId="7827C812" w14:textId="77777777" w:rsidR="005060F5" w:rsidRPr="00801C2F" w:rsidRDefault="005060F5" w:rsidP="009534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29334324" w14:textId="77777777" w:rsidR="005060F5" w:rsidRPr="00801C2F" w:rsidRDefault="005060F5" w:rsidP="009534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2EA3856F" w14:textId="77777777" w:rsidR="005060F5" w:rsidRPr="00801C2F" w:rsidRDefault="005060F5" w:rsidP="00953418">
            <w:pPr>
              <w:pStyle w:val="ICATableCaption"/>
            </w:pPr>
            <w:r w:rsidRPr="00801C2F">
              <w:t>ISIN</w:t>
            </w:r>
          </w:p>
        </w:tc>
        <w:tc>
          <w:tcPr>
            <w:tcW w:w="1608" w:type="dxa"/>
            <w:vAlign w:val="center"/>
          </w:tcPr>
          <w:p w14:paraId="5242C67E" w14:textId="77777777" w:rsidR="005060F5" w:rsidRPr="00801C2F" w:rsidRDefault="005060F5" w:rsidP="00953418">
            <w:pPr>
              <w:pStyle w:val="ICATableCaption"/>
            </w:pPr>
            <w:r w:rsidRPr="00801C2F">
              <w:t>SII</w:t>
            </w:r>
          </w:p>
        </w:tc>
        <w:tc>
          <w:tcPr>
            <w:tcW w:w="1137" w:type="dxa"/>
            <w:vAlign w:val="center"/>
          </w:tcPr>
          <w:p w14:paraId="66C5C170" w14:textId="77777777" w:rsidR="005060F5" w:rsidRPr="00801C2F" w:rsidRDefault="005060F5" w:rsidP="009534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4B9AD495" w14:textId="77777777" w:rsidR="005060F5" w:rsidRPr="00801C2F" w:rsidRDefault="005060F5" w:rsidP="00953418">
            <w:pPr>
              <w:pStyle w:val="ICATableCaption"/>
            </w:pPr>
            <w:r w:rsidRPr="00801C2F">
              <w:t>Rank</w:t>
            </w:r>
          </w:p>
        </w:tc>
      </w:tr>
      <w:tr w:rsidR="00C61778" w:rsidRPr="009466D2" w14:paraId="40A972DC" w14:textId="77777777" w:rsidTr="00064FDC">
        <w:tc>
          <w:tcPr>
            <w:tcW w:w="811" w:type="dxa"/>
          </w:tcPr>
          <w:p w14:paraId="3EEEE2ED" w14:textId="1F1C3B90" w:rsidR="00C61778" w:rsidRPr="009466D2" w:rsidRDefault="008113D1" w:rsidP="00C6177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SPG</w:t>
            </w:r>
          </w:p>
        </w:tc>
        <w:tc>
          <w:tcPr>
            <w:tcW w:w="2983" w:type="dxa"/>
          </w:tcPr>
          <w:p w14:paraId="6D846F64" w14:textId="3F2D0413" w:rsidR="00C61778" w:rsidRPr="009466D2" w:rsidRDefault="008113D1" w:rsidP="00C6177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13D1">
              <w:rPr>
                <w:rFonts w:ascii="Arial" w:hAnsi="Arial" w:cs="Arial"/>
                <w:color w:val="666699"/>
                <w:sz w:val="18"/>
                <w:szCs w:val="18"/>
              </w:rPr>
              <w:t>Super Group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</w:tcPr>
          <w:p w14:paraId="0CB2529B" w14:textId="36F67FF3" w:rsidR="00C61778" w:rsidRPr="009466D2" w:rsidRDefault="008113D1" w:rsidP="00C6177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13D1">
              <w:rPr>
                <w:rFonts w:ascii="Arial" w:hAnsi="Arial" w:cs="Arial"/>
                <w:color w:val="666699"/>
                <w:sz w:val="18"/>
                <w:szCs w:val="18"/>
              </w:rPr>
              <w:t>ZAE000161832</w:t>
            </w:r>
          </w:p>
        </w:tc>
        <w:tc>
          <w:tcPr>
            <w:tcW w:w="1608" w:type="dxa"/>
          </w:tcPr>
          <w:p w14:paraId="3017C0C7" w14:textId="6B3F712A" w:rsidR="00C61778" w:rsidRPr="003E6907" w:rsidRDefault="00C61778" w:rsidP="00C6177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</w:t>
            </w:r>
            <w:r w:rsidR="008113D1" w:rsidRPr="008113D1">
              <w:rPr>
                <w:rFonts w:ascii="Arial" w:hAnsi="Arial" w:cs="Arial"/>
                <w:color w:val="666699"/>
                <w:sz w:val="18"/>
                <w:szCs w:val="18"/>
              </w:rPr>
              <w:t>340</w:t>
            </w:r>
            <w:r w:rsidR="008113D1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="008113D1" w:rsidRPr="008113D1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 w:rsidR="008113D1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="008113D1" w:rsidRPr="008113D1"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</w:p>
        </w:tc>
        <w:tc>
          <w:tcPr>
            <w:tcW w:w="1137" w:type="dxa"/>
          </w:tcPr>
          <w:p w14:paraId="1A4B5C2D" w14:textId="59F6FEB2" w:rsidR="00C61778" w:rsidRPr="003E6907" w:rsidRDefault="008113D1" w:rsidP="00C6177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13D1">
              <w:rPr>
                <w:rFonts w:ascii="Arial" w:hAnsi="Arial" w:cs="Arial"/>
                <w:color w:val="666699"/>
                <w:sz w:val="18"/>
                <w:szCs w:val="18"/>
              </w:rPr>
              <w:t>98.9028</w:t>
            </w:r>
            <w:r w:rsidR="005F219C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581BE192" w14:textId="057B4367" w:rsidR="00C61778" w:rsidRPr="009466D2" w:rsidRDefault="008113D1" w:rsidP="00C6177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100</w:t>
            </w:r>
          </w:p>
        </w:tc>
      </w:tr>
    </w:tbl>
    <w:p w14:paraId="11CBC892" w14:textId="299D0B83" w:rsidR="00E30454" w:rsidRDefault="00E30454" w:rsidP="00E30454">
      <w:pPr>
        <w:pStyle w:val="ICAHeading3"/>
      </w:pPr>
      <w:r w:rsidRPr="00053AD5">
        <w:t>Equities for exclusion from index</w:t>
      </w:r>
    </w:p>
    <w:p w14:paraId="5196D0AE" w14:textId="3A78413B" w:rsidR="00E30454" w:rsidRDefault="00CF4411" w:rsidP="00CF4411">
      <w:pPr>
        <w:pStyle w:val="ICAParagraphText"/>
      </w:pPr>
      <w:r>
        <w:t>NO CONSTITUENT DELETION</w:t>
      </w:r>
      <w:r w:rsidR="006E1EBF">
        <w:t>S</w:t>
      </w:r>
    </w:p>
    <w:p w14:paraId="27AD317E" w14:textId="77777777" w:rsidR="00CF4411" w:rsidRDefault="00CF4411" w:rsidP="00CF4411">
      <w:pPr>
        <w:pStyle w:val="ICAParagraphText"/>
      </w:pPr>
    </w:p>
    <w:p w14:paraId="3F16E7C7" w14:textId="77777777" w:rsidR="0012727D" w:rsidRPr="00AF3BF4" w:rsidRDefault="003772B5" w:rsidP="00886B2A">
      <w:pPr>
        <w:pStyle w:val="ICAHeading2"/>
      </w:pPr>
      <w:r w:rsidRPr="00AF3BF4">
        <w:lastRenderedPageBreak/>
        <w:t>FTSE/JSE Resource 10 (J210</w:t>
      </w:r>
      <w:r w:rsidR="00C26ABD" w:rsidRPr="00AF3BF4">
        <w:t>; J310; J3EQ</w:t>
      </w:r>
      <w:r w:rsidRPr="00AF3BF4">
        <w:t>)</w:t>
      </w:r>
    </w:p>
    <w:p w14:paraId="0FBE7CF2" w14:textId="77777777" w:rsidR="008113D1" w:rsidRDefault="008113D1" w:rsidP="008113D1">
      <w:pPr>
        <w:pStyle w:val="ICAHeading3"/>
      </w:pPr>
      <w:r w:rsidRPr="00801C2F">
        <w:t>Equities for inclusion to index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137"/>
        <w:gridCol w:w="710"/>
      </w:tblGrid>
      <w:tr w:rsidR="008113D1" w:rsidRPr="00801C2F" w14:paraId="3F88AE50" w14:textId="77777777" w:rsidTr="00064FDC">
        <w:tc>
          <w:tcPr>
            <w:tcW w:w="811" w:type="dxa"/>
            <w:vAlign w:val="center"/>
          </w:tcPr>
          <w:p w14:paraId="19CC0BC9" w14:textId="77777777" w:rsidR="008113D1" w:rsidRPr="00801C2F" w:rsidRDefault="008113D1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43ECD684" w14:textId="77777777" w:rsidR="008113D1" w:rsidRPr="00801C2F" w:rsidRDefault="008113D1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6FEE5E24" w14:textId="77777777" w:rsidR="008113D1" w:rsidRPr="00801C2F" w:rsidRDefault="008113D1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1608" w:type="dxa"/>
            <w:vAlign w:val="center"/>
          </w:tcPr>
          <w:p w14:paraId="269E8344" w14:textId="77777777" w:rsidR="008113D1" w:rsidRPr="00801C2F" w:rsidRDefault="008113D1" w:rsidP="00FD6318">
            <w:pPr>
              <w:pStyle w:val="ICATableCaption"/>
            </w:pPr>
            <w:r w:rsidRPr="00801C2F">
              <w:t>SII</w:t>
            </w:r>
          </w:p>
        </w:tc>
        <w:tc>
          <w:tcPr>
            <w:tcW w:w="1137" w:type="dxa"/>
            <w:vAlign w:val="center"/>
          </w:tcPr>
          <w:p w14:paraId="2A1E88AB" w14:textId="77777777" w:rsidR="008113D1" w:rsidRPr="00801C2F" w:rsidRDefault="008113D1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706DCE1A" w14:textId="77777777" w:rsidR="008113D1" w:rsidRPr="00801C2F" w:rsidRDefault="008113D1" w:rsidP="00FD6318">
            <w:pPr>
              <w:pStyle w:val="ICATableCaption"/>
            </w:pPr>
            <w:r w:rsidRPr="00801C2F">
              <w:t>Rank</w:t>
            </w:r>
          </w:p>
        </w:tc>
      </w:tr>
      <w:tr w:rsidR="008113D1" w:rsidRPr="009466D2" w14:paraId="51CB23CC" w14:textId="77777777" w:rsidTr="00064FDC">
        <w:tc>
          <w:tcPr>
            <w:tcW w:w="811" w:type="dxa"/>
          </w:tcPr>
          <w:p w14:paraId="7993F811" w14:textId="77777777" w:rsidR="008113D1" w:rsidRPr="009466D2" w:rsidRDefault="008113D1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NPH</w:t>
            </w:r>
          </w:p>
        </w:tc>
        <w:tc>
          <w:tcPr>
            <w:tcW w:w="2983" w:type="dxa"/>
          </w:tcPr>
          <w:p w14:paraId="3CA0AF8B" w14:textId="77777777" w:rsidR="008113D1" w:rsidRPr="009466D2" w:rsidRDefault="008113D1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 xml:space="preserve">Northam Platinum </w:t>
            </w:r>
            <w:proofErr w:type="spellStart"/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</w:tcPr>
          <w:p w14:paraId="7B7B3BA3" w14:textId="77777777" w:rsidR="008113D1" w:rsidRPr="009466D2" w:rsidRDefault="008113D1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ZAE000298253</w:t>
            </w:r>
          </w:p>
        </w:tc>
        <w:tc>
          <w:tcPr>
            <w:tcW w:w="1608" w:type="dxa"/>
          </w:tcPr>
          <w:p w14:paraId="41ABDBBE" w14:textId="77777777" w:rsidR="008113D1" w:rsidRPr="003E6907" w:rsidRDefault="008113D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396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238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</w:t>
            </w:r>
          </w:p>
        </w:tc>
        <w:tc>
          <w:tcPr>
            <w:tcW w:w="1137" w:type="dxa"/>
          </w:tcPr>
          <w:p w14:paraId="7919E7DB" w14:textId="77777777" w:rsidR="008113D1" w:rsidRPr="003E6907" w:rsidRDefault="008113D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89.062%</w:t>
            </w:r>
          </w:p>
        </w:tc>
        <w:tc>
          <w:tcPr>
            <w:tcW w:w="710" w:type="dxa"/>
          </w:tcPr>
          <w:p w14:paraId="71E0A29C" w14:textId="77FF0BE9" w:rsidR="008113D1" w:rsidRPr="009466D2" w:rsidRDefault="001B501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</w:t>
            </w:r>
          </w:p>
        </w:tc>
      </w:tr>
    </w:tbl>
    <w:p w14:paraId="79291CF3" w14:textId="77777777" w:rsidR="008113D1" w:rsidRDefault="008113D1" w:rsidP="008113D1">
      <w:pPr>
        <w:pStyle w:val="ICAHeading3"/>
      </w:pPr>
      <w:r w:rsidRPr="00053AD5">
        <w:t>Equities for exclusion from index</w:t>
      </w:r>
    </w:p>
    <w:tbl>
      <w:tblPr>
        <w:tblStyle w:val="TableGrid"/>
        <w:tblW w:w="8443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2102"/>
        <w:gridCol w:w="710"/>
      </w:tblGrid>
      <w:tr w:rsidR="009D3B95" w:rsidRPr="00801C2F" w14:paraId="7FF1CE9C" w14:textId="77777777" w:rsidTr="009D3B95">
        <w:tc>
          <w:tcPr>
            <w:tcW w:w="811" w:type="dxa"/>
            <w:vAlign w:val="center"/>
          </w:tcPr>
          <w:p w14:paraId="3948A04C" w14:textId="77777777" w:rsidR="009D3B95" w:rsidRPr="00801C2F" w:rsidRDefault="009D3B95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323A4D91" w14:textId="77777777" w:rsidR="009D3B95" w:rsidRPr="00801C2F" w:rsidRDefault="009D3B95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01BE71DF" w14:textId="77777777" w:rsidR="009D3B95" w:rsidRPr="00801C2F" w:rsidRDefault="009D3B95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2102" w:type="dxa"/>
            <w:vAlign w:val="center"/>
          </w:tcPr>
          <w:p w14:paraId="18E97BDD" w14:textId="77777777" w:rsidR="009D3B95" w:rsidRPr="00801C2F" w:rsidRDefault="009D3B95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50419B5B" w14:textId="77777777" w:rsidR="009D3B95" w:rsidRPr="00801C2F" w:rsidRDefault="009D3B95" w:rsidP="00FD6318">
            <w:pPr>
              <w:pStyle w:val="ICATableCaption"/>
            </w:pPr>
            <w:r w:rsidRPr="00801C2F">
              <w:t>Rank</w:t>
            </w:r>
          </w:p>
        </w:tc>
      </w:tr>
      <w:tr w:rsidR="00C84A7F" w:rsidRPr="009466D2" w14:paraId="70EC07F8" w14:textId="77777777" w:rsidTr="009D3B95">
        <w:tc>
          <w:tcPr>
            <w:tcW w:w="811" w:type="dxa"/>
          </w:tcPr>
          <w:p w14:paraId="7A903B84" w14:textId="78D073D9" w:rsidR="00C84A7F" w:rsidRPr="009466D2" w:rsidRDefault="00C84A7F" w:rsidP="00C84A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2983" w:type="dxa"/>
          </w:tcPr>
          <w:p w14:paraId="0A48391B" w14:textId="499C0A61" w:rsidR="00C84A7F" w:rsidRPr="009466D2" w:rsidRDefault="00C84A7F" w:rsidP="00C84A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37" w:type="dxa"/>
          </w:tcPr>
          <w:p w14:paraId="0FC387EB" w14:textId="7966E443" w:rsidR="00C84A7F" w:rsidRPr="009466D2" w:rsidRDefault="00C84A7F" w:rsidP="00C84A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2102" w:type="dxa"/>
          </w:tcPr>
          <w:p w14:paraId="0EAC1E8C" w14:textId="1DA76A14" w:rsidR="00C84A7F" w:rsidRPr="003E6907" w:rsidRDefault="00C84A7F" w:rsidP="00C84A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t xml:space="preserve"> </w:t>
            </w:r>
            <w:r w:rsidRPr="00901678">
              <w:rPr>
                <w:rFonts w:ascii="Arial" w:hAnsi="Arial" w:cs="Arial"/>
                <w:color w:val="666699"/>
                <w:sz w:val="18"/>
                <w:szCs w:val="18"/>
              </w:rPr>
              <w:t>4.142756661747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7C1C9E26" w14:textId="7B8EF9A8" w:rsidR="00C84A7F" w:rsidRPr="009466D2" w:rsidRDefault="00C84A7F" w:rsidP="00C84A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</w:tbl>
    <w:p w14:paraId="18F44CC9" w14:textId="77777777" w:rsidR="003772B5" w:rsidRPr="008445B2" w:rsidRDefault="003772B5" w:rsidP="003772B5">
      <w:pPr>
        <w:pStyle w:val="ICAHeading3"/>
      </w:pPr>
      <w:r w:rsidRPr="008445B2">
        <w:t>Index Reserve List</w:t>
      </w:r>
    </w:p>
    <w:tbl>
      <w:tblPr>
        <w:tblStyle w:val="TableGrid"/>
        <w:tblW w:w="7715" w:type="dxa"/>
        <w:tblLook w:val="04A0" w:firstRow="1" w:lastRow="0" w:firstColumn="1" w:lastColumn="0" w:noHBand="0" w:noVBand="1"/>
      </w:tblPr>
      <w:tblGrid>
        <w:gridCol w:w="789"/>
        <w:gridCol w:w="3276"/>
        <w:gridCol w:w="1820"/>
        <w:gridCol w:w="1137"/>
        <w:gridCol w:w="693"/>
      </w:tblGrid>
      <w:tr w:rsidR="00575EBD" w:rsidRPr="008445B2" w14:paraId="7FDD19EA" w14:textId="77777777" w:rsidTr="00064FDC">
        <w:tc>
          <w:tcPr>
            <w:tcW w:w="789" w:type="dxa"/>
            <w:vAlign w:val="center"/>
          </w:tcPr>
          <w:p w14:paraId="6F327F47" w14:textId="77777777" w:rsidR="00C25D52" w:rsidRPr="008445B2" w:rsidRDefault="00C25D52" w:rsidP="003772B5">
            <w:pPr>
              <w:pStyle w:val="ICATableCaption"/>
            </w:pPr>
            <w:r w:rsidRPr="008445B2">
              <w:t>Ticker</w:t>
            </w:r>
          </w:p>
        </w:tc>
        <w:tc>
          <w:tcPr>
            <w:tcW w:w="3276" w:type="dxa"/>
            <w:vAlign w:val="center"/>
          </w:tcPr>
          <w:p w14:paraId="7F49B2D6" w14:textId="77777777" w:rsidR="00C25D52" w:rsidRPr="008445B2" w:rsidRDefault="00C25D52" w:rsidP="003772B5">
            <w:pPr>
              <w:pStyle w:val="ICATableCaption"/>
            </w:pPr>
            <w:r w:rsidRPr="008445B2">
              <w:t>Constituent</w:t>
            </w:r>
          </w:p>
        </w:tc>
        <w:tc>
          <w:tcPr>
            <w:tcW w:w="1820" w:type="dxa"/>
            <w:vAlign w:val="center"/>
          </w:tcPr>
          <w:p w14:paraId="495EB93F" w14:textId="77777777" w:rsidR="00C25D52" w:rsidRPr="008445B2" w:rsidRDefault="00C25D52" w:rsidP="003772B5">
            <w:pPr>
              <w:pStyle w:val="ICATableCaption"/>
            </w:pPr>
            <w:r w:rsidRPr="008445B2">
              <w:t>ISIN</w:t>
            </w:r>
          </w:p>
        </w:tc>
        <w:tc>
          <w:tcPr>
            <w:tcW w:w="1137" w:type="dxa"/>
            <w:vAlign w:val="center"/>
          </w:tcPr>
          <w:p w14:paraId="51F58951" w14:textId="77777777" w:rsidR="00C25D52" w:rsidRPr="008445B2" w:rsidRDefault="00C25D52" w:rsidP="003772B5">
            <w:pPr>
              <w:pStyle w:val="ICATableCaption"/>
            </w:pPr>
            <w:r w:rsidRPr="008445B2">
              <w:t>Free Float</w:t>
            </w:r>
          </w:p>
        </w:tc>
        <w:tc>
          <w:tcPr>
            <w:tcW w:w="693" w:type="dxa"/>
            <w:vAlign w:val="center"/>
          </w:tcPr>
          <w:p w14:paraId="53A1C3B0" w14:textId="77777777" w:rsidR="00C25D52" w:rsidRPr="008445B2" w:rsidRDefault="00C25D52" w:rsidP="003772B5">
            <w:pPr>
              <w:pStyle w:val="ICATableCaption"/>
            </w:pPr>
            <w:r w:rsidRPr="008445B2">
              <w:t>Rank</w:t>
            </w:r>
          </w:p>
        </w:tc>
      </w:tr>
      <w:tr w:rsidR="0091045F" w:rsidRPr="008445B2" w14:paraId="3951EE86" w14:textId="77777777" w:rsidTr="00064FDC">
        <w:tc>
          <w:tcPr>
            <w:tcW w:w="789" w:type="dxa"/>
          </w:tcPr>
          <w:p w14:paraId="6038242F" w14:textId="100A9A93" w:rsidR="0091045F" w:rsidRDefault="001B5016" w:rsidP="009104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276" w:type="dxa"/>
          </w:tcPr>
          <w:p w14:paraId="64D11AC7" w14:textId="1D36D0F0" w:rsidR="0091045F" w:rsidRDefault="001B5016" w:rsidP="009104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20" w:type="dxa"/>
          </w:tcPr>
          <w:p w14:paraId="44FD4039" w14:textId="1D040D6F" w:rsidR="0091045F" w:rsidRDefault="001B5016" w:rsidP="009104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137" w:type="dxa"/>
          </w:tcPr>
          <w:p w14:paraId="4295B52E" w14:textId="5DE50532" w:rsidR="0091045F" w:rsidRPr="003E6907" w:rsidRDefault="001B5016" w:rsidP="009104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4.8979%</w:t>
            </w:r>
          </w:p>
        </w:tc>
        <w:tc>
          <w:tcPr>
            <w:tcW w:w="693" w:type="dxa"/>
          </w:tcPr>
          <w:p w14:paraId="045483D3" w14:textId="48BBBEB1" w:rsidR="0091045F" w:rsidRDefault="001B5016" w:rsidP="009104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91045F" w:rsidRPr="008445B2" w14:paraId="5A38A796" w14:textId="77777777" w:rsidTr="00064FDC">
        <w:tc>
          <w:tcPr>
            <w:tcW w:w="789" w:type="dxa"/>
          </w:tcPr>
          <w:p w14:paraId="17385F5A" w14:textId="15A473EB" w:rsidR="0091045F" w:rsidRDefault="001B5016" w:rsidP="009104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276" w:type="dxa"/>
          </w:tcPr>
          <w:p w14:paraId="68AEBCE9" w14:textId="59A25357" w:rsidR="0091045F" w:rsidRDefault="001B5016" w:rsidP="009104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Exxaro Resources Ltd</w:t>
            </w:r>
          </w:p>
        </w:tc>
        <w:tc>
          <w:tcPr>
            <w:tcW w:w="1820" w:type="dxa"/>
          </w:tcPr>
          <w:p w14:paraId="12921FD9" w14:textId="783CB971" w:rsidR="0091045F" w:rsidRDefault="001B5016" w:rsidP="009104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137" w:type="dxa"/>
          </w:tcPr>
          <w:p w14:paraId="0ADC7C36" w14:textId="4BB13CB7" w:rsidR="0091045F" w:rsidRDefault="001B5016" w:rsidP="009104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68.9785%</w:t>
            </w:r>
          </w:p>
        </w:tc>
        <w:tc>
          <w:tcPr>
            <w:tcW w:w="693" w:type="dxa"/>
          </w:tcPr>
          <w:p w14:paraId="4795D5D2" w14:textId="58F519BF" w:rsidR="0091045F" w:rsidRDefault="0091045F" w:rsidP="009104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1F8D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91045F" w:rsidRPr="008445B2" w14:paraId="4AD74873" w14:textId="77777777" w:rsidTr="00064FDC">
        <w:tc>
          <w:tcPr>
            <w:tcW w:w="789" w:type="dxa"/>
          </w:tcPr>
          <w:p w14:paraId="7E4D245E" w14:textId="110DA0C5" w:rsidR="0091045F" w:rsidRPr="000F6365" w:rsidRDefault="0091045F" w:rsidP="009104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276" w:type="dxa"/>
          </w:tcPr>
          <w:p w14:paraId="70792999" w14:textId="4569B3A9" w:rsidR="0091045F" w:rsidRPr="000F6365" w:rsidRDefault="0091045F" w:rsidP="009104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20" w:type="dxa"/>
          </w:tcPr>
          <w:p w14:paraId="733DD1BC" w14:textId="4DD02F6D" w:rsidR="0091045F" w:rsidRPr="000F6365" w:rsidRDefault="0091045F" w:rsidP="009104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137" w:type="dxa"/>
          </w:tcPr>
          <w:p w14:paraId="25A3FC94" w14:textId="4ABDCCBA" w:rsidR="0091045F" w:rsidRPr="000F6365" w:rsidRDefault="001B5016" w:rsidP="009104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99.1231%</w:t>
            </w:r>
          </w:p>
        </w:tc>
        <w:tc>
          <w:tcPr>
            <w:tcW w:w="693" w:type="dxa"/>
          </w:tcPr>
          <w:p w14:paraId="1F1D872B" w14:textId="4DE98F93" w:rsidR="0091045F" w:rsidRPr="000F6365" w:rsidRDefault="0091045F" w:rsidP="009104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1F8D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14:paraId="7888A85B" w14:textId="77777777" w:rsidR="00620CEE" w:rsidRDefault="00620CEE" w:rsidP="004359BB">
      <w:pPr>
        <w:pStyle w:val="ICAHeading2"/>
      </w:pPr>
    </w:p>
    <w:p w14:paraId="2DAFB60D" w14:textId="77777777" w:rsidR="00EB5E17" w:rsidRPr="00F819EB" w:rsidRDefault="003772B5" w:rsidP="004359BB">
      <w:pPr>
        <w:pStyle w:val="ICAHeading2"/>
      </w:pPr>
      <w:r w:rsidRPr="00F819EB">
        <w:t>FTSE/JSE Industrial 25 (J211</w:t>
      </w:r>
      <w:r w:rsidR="00C26ABD" w:rsidRPr="00F819EB">
        <w:t xml:space="preserve">; </w:t>
      </w:r>
      <w:r w:rsidR="00A66E95" w:rsidRPr="00F819EB">
        <w:t xml:space="preserve">J311; </w:t>
      </w:r>
      <w:r w:rsidR="00C26ABD" w:rsidRPr="00F819EB">
        <w:t>J5EQ</w:t>
      </w:r>
      <w:r w:rsidRPr="00F819EB">
        <w:t>)</w:t>
      </w:r>
    </w:p>
    <w:p w14:paraId="25426871" w14:textId="77777777" w:rsidR="001B5016" w:rsidRDefault="001B5016" w:rsidP="001B5016">
      <w:pPr>
        <w:pStyle w:val="ICAHeading3"/>
      </w:pPr>
      <w:r w:rsidRPr="00801C2F">
        <w:t>Equities for inclusion to index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137"/>
        <w:gridCol w:w="710"/>
      </w:tblGrid>
      <w:tr w:rsidR="001B5016" w:rsidRPr="00801C2F" w14:paraId="52BD8C6F" w14:textId="77777777" w:rsidTr="00064FDC">
        <w:tc>
          <w:tcPr>
            <w:tcW w:w="811" w:type="dxa"/>
            <w:vAlign w:val="center"/>
          </w:tcPr>
          <w:p w14:paraId="7FAD6F18" w14:textId="77777777" w:rsidR="001B5016" w:rsidRPr="00801C2F" w:rsidRDefault="001B5016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3B8BE6D4" w14:textId="77777777" w:rsidR="001B5016" w:rsidRPr="00801C2F" w:rsidRDefault="001B5016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01231748" w14:textId="77777777" w:rsidR="001B5016" w:rsidRPr="00801C2F" w:rsidRDefault="001B5016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1608" w:type="dxa"/>
            <w:vAlign w:val="center"/>
          </w:tcPr>
          <w:p w14:paraId="3A40C47A" w14:textId="77777777" w:rsidR="001B5016" w:rsidRPr="00801C2F" w:rsidRDefault="001B5016" w:rsidP="00FD6318">
            <w:pPr>
              <w:pStyle w:val="ICATableCaption"/>
            </w:pPr>
            <w:r w:rsidRPr="00801C2F">
              <w:t>SII</w:t>
            </w:r>
          </w:p>
        </w:tc>
        <w:tc>
          <w:tcPr>
            <w:tcW w:w="1137" w:type="dxa"/>
            <w:vAlign w:val="center"/>
          </w:tcPr>
          <w:p w14:paraId="61BE5350" w14:textId="77777777" w:rsidR="001B5016" w:rsidRPr="00801C2F" w:rsidRDefault="001B5016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5D8F04F1" w14:textId="77777777" w:rsidR="001B5016" w:rsidRPr="00801C2F" w:rsidRDefault="001B5016" w:rsidP="00FD6318">
            <w:pPr>
              <w:pStyle w:val="ICATableCaption"/>
            </w:pPr>
            <w:r w:rsidRPr="00801C2F">
              <w:t>Rank</w:t>
            </w:r>
          </w:p>
        </w:tc>
      </w:tr>
      <w:tr w:rsidR="001B5016" w:rsidRPr="009466D2" w14:paraId="1B9EBBB3" w14:textId="77777777" w:rsidTr="00064FDC">
        <w:tc>
          <w:tcPr>
            <w:tcW w:w="811" w:type="dxa"/>
          </w:tcPr>
          <w:p w14:paraId="4CC153F8" w14:textId="0CE1FC0F" w:rsidR="001B5016" w:rsidRPr="009466D2" w:rsidRDefault="001B501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DCP</w:t>
            </w:r>
          </w:p>
        </w:tc>
        <w:tc>
          <w:tcPr>
            <w:tcW w:w="2983" w:type="dxa"/>
          </w:tcPr>
          <w:p w14:paraId="2FBF1C2C" w14:textId="416FECB8" w:rsidR="001B5016" w:rsidRPr="009466D2" w:rsidRDefault="001B501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Dis-Chem Pharmacies Ltd</w:t>
            </w:r>
          </w:p>
        </w:tc>
        <w:tc>
          <w:tcPr>
            <w:tcW w:w="1837" w:type="dxa"/>
          </w:tcPr>
          <w:p w14:paraId="51A89DF9" w14:textId="245F571D" w:rsidR="001B5016" w:rsidRPr="009466D2" w:rsidRDefault="001B501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ZAE000227831</w:t>
            </w:r>
          </w:p>
        </w:tc>
        <w:tc>
          <w:tcPr>
            <w:tcW w:w="1608" w:type="dxa"/>
          </w:tcPr>
          <w:p w14:paraId="4CC13911" w14:textId="758CF68E" w:rsidR="001B5016" w:rsidRPr="003E6907" w:rsidRDefault="001B501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860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084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483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</w:t>
            </w:r>
          </w:p>
        </w:tc>
        <w:tc>
          <w:tcPr>
            <w:tcW w:w="1137" w:type="dxa"/>
          </w:tcPr>
          <w:p w14:paraId="2BB71253" w14:textId="1E7D1870" w:rsidR="001B5016" w:rsidRPr="003E6907" w:rsidRDefault="001B501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54.7932%</w:t>
            </w:r>
          </w:p>
        </w:tc>
        <w:tc>
          <w:tcPr>
            <w:tcW w:w="710" w:type="dxa"/>
          </w:tcPr>
          <w:p w14:paraId="2946C921" w14:textId="1C6E7833" w:rsidR="001B5016" w:rsidRPr="009466D2" w:rsidRDefault="001B501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</w:tr>
    </w:tbl>
    <w:p w14:paraId="33938B29" w14:textId="77777777" w:rsidR="001B5016" w:rsidRDefault="001B5016" w:rsidP="001B5016">
      <w:pPr>
        <w:pStyle w:val="ICAHeading3"/>
      </w:pPr>
      <w:r w:rsidRPr="00053AD5">
        <w:t>Equities for exclusion from index</w:t>
      </w:r>
    </w:p>
    <w:tbl>
      <w:tblPr>
        <w:tblStyle w:val="TableGrid"/>
        <w:tblW w:w="8443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2102"/>
        <w:gridCol w:w="710"/>
      </w:tblGrid>
      <w:tr w:rsidR="009D3B95" w:rsidRPr="00801C2F" w14:paraId="3C7DD6C4" w14:textId="77777777" w:rsidTr="009D3B95">
        <w:tc>
          <w:tcPr>
            <w:tcW w:w="811" w:type="dxa"/>
            <w:vAlign w:val="center"/>
          </w:tcPr>
          <w:p w14:paraId="3E4E6229" w14:textId="77777777" w:rsidR="009D3B95" w:rsidRPr="00801C2F" w:rsidRDefault="009D3B95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6018968F" w14:textId="77777777" w:rsidR="009D3B95" w:rsidRPr="00801C2F" w:rsidRDefault="009D3B95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2A54D9B9" w14:textId="77777777" w:rsidR="009D3B95" w:rsidRPr="00801C2F" w:rsidRDefault="009D3B95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2102" w:type="dxa"/>
            <w:vAlign w:val="center"/>
          </w:tcPr>
          <w:p w14:paraId="414A0164" w14:textId="77777777" w:rsidR="009D3B95" w:rsidRPr="00801C2F" w:rsidRDefault="009D3B95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4F243E7B" w14:textId="77777777" w:rsidR="009D3B95" w:rsidRPr="00801C2F" w:rsidRDefault="009D3B95" w:rsidP="00FD6318">
            <w:pPr>
              <w:pStyle w:val="ICATableCaption"/>
            </w:pPr>
            <w:r w:rsidRPr="00801C2F">
              <w:t>Rank</w:t>
            </w:r>
          </w:p>
        </w:tc>
      </w:tr>
      <w:tr w:rsidR="009D3B95" w:rsidRPr="009466D2" w14:paraId="1CB9C5F1" w14:textId="77777777" w:rsidTr="009D3B95">
        <w:tc>
          <w:tcPr>
            <w:tcW w:w="811" w:type="dxa"/>
          </w:tcPr>
          <w:p w14:paraId="42A4EE20" w14:textId="77AED8B0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2983" w:type="dxa"/>
          </w:tcPr>
          <w:p w14:paraId="4C50220F" w14:textId="75877602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Motus Holdings Ltd</w:t>
            </w:r>
          </w:p>
        </w:tc>
        <w:tc>
          <w:tcPr>
            <w:tcW w:w="1837" w:type="dxa"/>
          </w:tcPr>
          <w:p w14:paraId="39376A86" w14:textId="23104FBE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2102" w:type="dxa"/>
          </w:tcPr>
          <w:p w14:paraId="42834EC5" w14:textId="377B51C0" w:rsidR="009D3B95" w:rsidRPr="003E6907" w:rsidRDefault="000C58E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42C1">
              <w:rPr>
                <w:rFonts w:ascii="Arial" w:hAnsi="Arial" w:cs="Arial"/>
                <w:color w:val="666699"/>
                <w:sz w:val="18"/>
                <w:szCs w:val="18"/>
              </w:rPr>
              <w:t>86.191411265124</w:t>
            </w:r>
            <w:r w:rsidR="009D3B95" w:rsidRPr="0080013C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4271A452" w14:textId="7EDE4977" w:rsidR="009D3B95" w:rsidRPr="009466D2" w:rsidRDefault="009D3B95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</w:t>
            </w:r>
          </w:p>
        </w:tc>
      </w:tr>
    </w:tbl>
    <w:p w14:paraId="03CDEB9C" w14:textId="77777777" w:rsidR="00730740" w:rsidRPr="0016585B" w:rsidRDefault="00730740" w:rsidP="00730740">
      <w:pPr>
        <w:pStyle w:val="ICAHeading3"/>
      </w:pPr>
      <w:r w:rsidRPr="0016585B">
        <w:t>Index Reserve List</w:t>
      </w:r>
    </w:p>
    <w:tbl>
      <w:tblPr>
        <w:tblStyle w:val="TableGrid"/>
        <w:tblW w:w="7715" w:type="dxa"/>
        <w:tblLook w:val="04A0" w:firstRow="1" w:lastRow="0" w:firstColumn="1" w:lastColumn="0" w:noHBand="0" w:noVBand="1"/>
      </w:tblPr>
      <w:tblGrid>
        <w:gridCol w:w="790"/>
        <w:gridCol w:w="3277"/>
        <w:gridCol w:w="1818"/>
        <w:gridCol w:w="1137"/>
        <w:gridCol w:w="693"/>
      </w:tblGrid>
      <w:tr w:rsidR="00730740" w:rsidRPr="0016585B" w14:paraId="08A1F160" w14:textId="77777777" w:rsidTr="00064FDC">
        <w:tc>
          <w:tcPr>
            <w:tcW w:w="790" w:type="dxa"/>
            <w:vAlign w:val="center"/>
          </w:tcPr>
          <w:p w14:paraId="0DD47300" w14:textId="77777777" w:rsidR="00730740" w:rsidRPr="0016585B" w:rsidRDefault="00730740" w:rsidP="00B31765">
            <w:pPr>
              <w:pStyle w:val="ICATableCaption"/>
            </w:pPr>
            <w:r w:rsidRPr="0016585B">
              <w:t>Ticker</w:t>
            </w:r>
          </w:p>
        </w:tc>
        <w:tc>
          <w:tcPr>
            <w:tcW w:w="3277" w:type="dxa"/>
            <w:vAlign w:val="center"/>
          </w:tcPr>
          <w:p w14:paraId="2A4C8ABD" w14:textId="77777777" w:rsidR="00730740" w:rsidRPr="0016585B" w:rsidRDefault="00730740" w:rsidP="00B31765">
            <w:pPr>
              <w:pStyle w:val="ICATableCaption"/>
            </w:pPr>
            <w:r w:rsidRPr="0016585B">
              <w:t>Constituent</w:t>
            </w:r>
          </w:p>
        </w:tc>
        <w:tc>
          <w:tcPr>
            <w:tcW w:w="1818" w:type="dxa"/>
            <w:vAlign w:val="center"/>
          </w:tcPr>
          <w:p w14:paraId="55732FED" w14:textId="77777777" w:rsidR="00730740" w:rsidRPr="0016585B" w:rsidRDefault="00730740" w:rsidP="00B31765">
            <w:pPr>
              <w:pStyle w:val="ICATableCaption"/>
            </w:pPr>
            <w:r w:rsidRPr="0016585B">
              <w:t>ISIN</w:t>
            </w:r>
          </w:p>
        </w:tc>
        <w:tc>
          <w:tcPr>
            <w:tcW w:w="1137" w:type="dxa"/>
            <w:vAlign w:val="center"/>
          </w:tcPr>
          <w:p w14:paraId="3F028AF0" w14:textId="77777777" w:rsidR="00730740" w:rsidRPr="0016585B" w:rsidRDefault="00730740" w:rsidP="00B31765">
            <w:pPr>
              <w:pStyle w:val="ICATableCaption"/>
            </w:pPr>
            <w:r w:rsidRPr="0016585B">
              <w:t>Free Float</w:t>
            </w:r>
          </w:p>
        </w:tc>
        <w:tc>
          <w:tcPr>
            <w:tcW w:w="693" w:type="dxa"/>
            <w:vAlign w:val="center"/>
          </w:tcPr>
          <w:p w14:paraId="5F98EBFB" w14:textId="77777777" w:rsidR="00730740" w:rsidRPr="0016585B" w:rsidRDefault="00730740" w:rsidP="00B31765">
            <w:pPr>
              <w:pStyle w:val="ICATableCaption"/>
            </w:pPr>
            <w:r w:rsidRPr="0016585B">
              <w:t>Rank</w:t>
            </w:r>
          </w:p>
        </w:tc>
      </w:tr>
      <w:tr w:rsidR="0080013C" w:rsidRPr="00F819EB" w14:paraId="7739C735" w14:textId="77777777" w:rsidTr="00064FDC">
        <w:tc>
          <w:tcPr>
            <w:tcW w:w="790" w:type="dxa"/>
          </w:tcPr>
          <w:p w14:paraId="47B5A6A6" w14:textId="4984E337" w:rsidR="0080013C" w:rsidRDefault="0080013C" w:rsidP="008001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ADH</w:t>
            </w:r>
          </w:p>
        </w:tc>
        <w:tc>
          <w:tcPr>
            <w:tcW w:w="3277" w:type="dxa"/>
          </w:tcPr>
          <w:p w14:paraId="1EC6FFAE" w14:textId="475A86DF" w:rsidR="0080013C" w:rsidRDefault="0080013C" w:rsidP="008001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5CD6">
              <w:rPr>
                <w:rFonts w:ascii="Arial" w:hAnsi="Arial" w:cs="Arial"/>
                <w:color w:val="666699"/>
                <w:sz w:val="18"/>
                <w:szCs w:val="18"/>
              </w:rPr>
              <w:t>ADvTECH Ltd</w:t>
            </w:r>
          </w:p>
        </w:tc>
        <w:tc>
          <w:tcPr>
            <w:tcW w:w="1818" w:type="dxa"/>
          </w:tcPr>
          <w:p w14:paraId="534B73BA" w14:textId="2EEFDD0A" w:rsidR="0080013C" w:rsidRDefault="0080013C" w:rsidP="008001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5CD6">
              <w:rPr>
                <w:rFonts w:ascii="Arial" w:hAnsi="Arial" w:cs="Arial"/>
                <w:color w:val="666699"/>
                <w:sz w:val="18"/>
                <w:szCs w:val="18"/>
              </w:rPr>
              <w:t>ZAE000031035</w:t>
            </w:r>
          </w:p>
        </w:tc>
        <w:tc>
          <w:tcPr>
            <w:tcW w:w="1137" w:type="dxa"/>
          </w:tcPr>
          <w:p w14:paraId="10A38548" w14:textId="69132653" w:rsidR="0080013C" w:rsidRDefault="0080013C" w:rsidP="008001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013C">
              <w:rPr>
                <w:rFonts w:ascii="Arial" w:hAnsi="Arial" w:cs="Arial"/>
                <w:color w:val="666699"/>
                <w:sz w:val="18"/>
                <w:szCs w:val="18"/>
              </w:rPr>
              <w:t>87.12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  <w:r w:rsidRPr="0080013C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6C3CE568" w14:textId="016775E4" w:rsidR="0080013C" w:rsidRDefault="0080013C" w:rsidP="008001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80013C" w:rsidRPr="00F819EB" w14:paraId="7F0824B3" w14:textId="77777777" w:rsidTr="00064FDC">
        <w:tc>
          <w:tcPr>
            <w:tcW w:w="790" w:type="dxa"/>
          </w:tcPr>
          <w:p w14:paraId="7E9C22FA" w14:textId="66A79F4B" w:rsidR="0080013C" w:rsidRDefault="0080013C" w:rsidP="008001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277" w:type="dxa"/>
          </w:tcPr>
          <w:p w14:paraId="46F6D239" w14:textId="0643F59A" w:rsidR="0080013C" w:rsidRDefault="0080013C" w:rsidP="008001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18" w:type="dxa"/>
          </w:tcPr>
          <w:p w14:paraId="05EBA2DC" w14:textId="277B5913" w:rsidR="0080013C" w:rsidRDefault="0080013C" w:rsidP="008001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2615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137" w:type="dxa"/>
          </w:tcPr>
          <w:p w14:paraId="3BD396B5" w14:textId="77F8C5E3" w:rsidR="0080013C" w:rsidRDefault="0080013C" w:rsidP="008001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013C">
              <w:rPr>
                <w:rFonts w:ascii="Arial" w:hAnsi="Arial" w:cs="Arial"/>
                <w:color w:val="666699"/>
                <w:sz w:val="18"/>
                <w:szCs w:val="18"/>
              </w:rPr>
              <w:t>74.6168%</w:t>
            </w:r>
          </w:p>
        </w:tc>
        <w:tc>
          <w:tcPr>
            <w:tcW w:w="693" w:type="dxa"/>
          </w:tcPr>
          <w:p w14:paraId="3F496DDA" w14:textId="090184B7" w:rsidR="0080013C" w:rsidRDefault="0080013C" w:rsidP="008001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80013C" w:rsidRPr="00F819EB" w14:paraId="3E2B3E2F" w14:textId="77777777" w:rsidTr="00064FDC">
        <w:tc>
          <w:tcPr>
            <w:tcW w:w="790" w:type="dxa"/>
          </w:tcPr>
          <w:p w14:paraId="007EABCA" w14:textId="4044CFFD" w:rsidR="0080013C" w:rsidRPr="00E53EA3" w:rsidRDefault="0080013C" w:rsidP="008001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PIK</w:t>
            </w:r>
          </w:p>
        </w:tc>
        <w:tc>
          <w:tcPr>
            <w:tcW w:w="3277" w:type="dxa"/>
          </w:tcPr>
          <w:p w14:paraId="16910581" w14:textId="632570FD" w:rsidR="0080013C" w:rsidRPr="00E53EA3" w:rsidRDefault="0080013C" w:rsidP="0080013C">
            <w:pPr>
              <w:tabs>
                <w:tab w:val="left" w:pos="1570"/>
              </w:tabs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013C">
              <w:rPr>
                <w:rFonts w:ascii="Arial" w:hAnsi="Arial" w:cs="Arial"/>
                <w:color w:val="666699"/>
                <w:sz w:val="18"/>
                <w:szCs w:val="18"/>
              </w:rPr>
              <w:t>Pick n Pay Stores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ab/>
            </w:r>
          </w:p>
        </w:tc>
        <w:tc>
          <w:tcPr>
            <w:tcW w:w="1818" w:type="dxa"/>
          </w:tcPr>
          <w:p w14:paraId="548CE447" w14:textId="460BFBF9" w:rsidR="0080013C" w:rsidRPr="00E53EA3" w:rsidRDefault="0080013C" w:rsidP="0080013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013C">
              <w:rPr>
                <w:rFonts w:ascii="Arial" w:hAnsi="Arial" w:cs="Arial"/>
                <w:color w:val="666699"/>
                <w:sz w:val="18"/>
                <w:szCs w:val="18"/>
              </w:rPr>
              <w:t>ZAE000005443</w:t>
            </w:r>
          </w:p>
        </w:tc>
        <w:tc>
          <w:tcPr>
            <w:tcW w:w="1137" w:type="dxa"/>
          </w:tcPr>
          <w:p w14:paraId="3C1E68E6" w14:textId="5A28CADB" w:rsidR="0080013C" w:rsidRPr="00E53EA3" w:rsidRDefault="00B3420A" w:rsidP="008001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71.0043%</w:t>
            </w:r>
          </w:p>
        </w:tc>
        <w:tc>
          <w:tcPr>
            <w:tcW w:w="693" w:type="dxa"/>
          </w:tcPr>
          <w:p w14:paraId="75AB0D54" w14:textId="1B56A06B" w:rsidR="0080013C" w:rsidRDefault="0080013C" w:rsidP="0080013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14:paraId="156F3D8B" w14:textId="77777777" w:rsidR="00620CEE" w:rsidRDefault="00620CEE" w:rsidP="00DF0AC1">
      <w:pPr>
        <w:pStyle w:val="ICAHeading2"/>
      </w:pPr>
    </w:p>
    <w:p w14:paraId="6798B89D" w14:textId="77777777" w:rsidR="00DF0AC1" w:rsidRPr="00F819EB" w:rsidRDefault="00DF0AC1" w:rsidP="00DF0AC1">
      <w:pPr>
        <w:pStyle w:val="ICAHeading2"/>
      </w:pPr>
      <w:r w:rsidRPr="00F819EB">
        <w:t>FTSE/JSE Financial 15 (J212; J4EQ)</w:t>
      </w:r>
    </w:p>
    <w:p w14:paraId="34260C22" w14:textId="5B67A9F9" w:rsidR="000311C7" w:rsidRDefault="000311C7" w:rsidP="000311C7">
      <w:pPr>
        <w:pStyle w:val="ICAParagraphText"/>
      </w:pPr>
      <w:r w:rsidRPr="0016585B">
        <w:t>NO CONSTITUENT ADDITIONS OR DELETIONS</w:t>
      </w:r>
    </w:p>
    <w:p w14:paraId="2751D701" w14:textId="41DC1BDF" w:rsidR="00DF0AC1" w:rsidRPr="0016585B" w:rsidRDefault="00DF0AC1" w:rsidP="00DF0AC1">
      <w:pPr>
        <w:pStyle w:val="ICAHeading3"/>
      </w:pPr>
      <w:r w:rsidRPr="0016585B">
        <w:t>Index Reserve List</w:t>
      </w:r>
    </w:p>
    <w:tbl>
      <w:tblPr>
        <w:tblStyle w:val="TableGrid"/>
        <w:tblW w:w="7715" w:type="dxa"/>
        <w:tblLook w:val="04A0" w:firstRow="1" w:lastRow="0" w:firstColumn="1" w:lastColumn="0" w:noHBand="0" w:noVBand="1"/>
      </w:tblPr>
      <w:tblGrid>
        <w:gridCol w:w="789"/>
        <w:gridCol w:w="3276"/>
        <w:gridCol w:w="1820"/>
        <w:gridCol w:w="1137"/>
        <w:gridCol w:w="693"/>
      </w:tblGrid>
      <w:tr w:rsidR="00DF0AC1" w:rsidRPr="0016585B" w14:paraId="77FAE0E4" w14:textId="77777777" w:rsidTr="00064FDC">
        <w:tc>
          <w:tcPr>
            <w:tcW w:w="789" w:type="dxa"/>
            <w:vAlign w:val="center"/>
          </w:tcPr>
          <w:p w14:paraId="09B1FDD6" w14:textId="77777777" w:rsidR="00DF0AC1" w:rsidRPr="0016585B" w:rsidRDefault="00DF0AC1" w:rsidP="00B6067F">
            <w:pPr>
              <w:pStyle w:val="ICATableCaption"/>
            </w:pPr>
            <w:r w:rsidRPr="0016585B">
              <w:t>Ticker</w:t>
            </w:r>
          </w:p>
        </w:tc>
        <w:tc>
          <w:tcPr>
            <w:tcW w:w="3276" w:type="dxa"/>
            <w:vAlign w:val="center"/>
          </w:tcPr>
          <w:p w14:paraId="0C639E43" w14:textId="77777777" w:rsidR="00DF0AC1" w:rsidRPr="0016585B" w:rsidRDefault="00DF0AC1" w:rsidP="00B6067F">
            <w:pPr>
              <w:pStyle w:val="ICATableCaption"/>
            </w:pPr>
            <w:r w:rsidRPr="0016585B">
              <w:t>Constituent</w:t>
            </w:r>
          </w:p>
        </w:tc>
        <w:tc>
          <w:tcPr>
            <w:tcW w:w="1820" w:type="dxa"/>
            <w:vAlign w:val="center"/>
          </w:tcPr>
          <w:p w14:paraId="64BB278F" w14:textId="77777777" w:rsidR="00DF0AC1" w:rsidRPr="0016585B" w:rsidRDefault="00DF0AC1" w:rsidP="00B6067F">
            <w:pPr>
              <w:pStyle w:val="ICATableCaption"/>
            </w:pPr>
            <w:r w:rsidRPr="0016585B">
              <w:t>ISIN</w:t>
            </w:r>
          </w:p>
        </w:tc>
        <w:tc>
          <w:tcPr>
            <w:tcW w:w="1137" w:type="dxa"/>
            <w:vAlign w:val="center"/>
          </w:tcPr>
          <w:p w14:paraId="7AE99421" w14:textId="77777777" w:rsidR="00DF0AC1" w:rsidRPr="0016585B" w:rsidRDefault="00DF0AC1" w:rsidP="00B6067F">
            <w:pPr>
              <w:pStyle w:val="ICATableCaption"/>
            </w:pPr>
            <w:r w:rsidRPr="0016585B">
              <w:t>Free Float</w:t>
            </w:r>
          </w:p>
        </w:tc>
        <w:tc>
          <w:tcPr>
            <w:tcW w:w="693" w:type="dxa"/>
            <w:vAlign w:val="center"/>
          </w:tcPr>
          <w:p w14:paraId="6DE4A781" w14:textId="77777777" w:rsidR="00DF0AC1" w:rsidRPr="0016585B" w:rsidRDefault="00DF0AC1" w:rsidP="00B6067F">
            <w:pPr>
              <w:pStyle w:val="ICATableCaption"/>
            </w:pPr>
            <w:r w:rsidRPr="0016585B">
              <w:t>Rank</w:t>
            </w:r>
          </w:p>
        </w:tc>
      </w:tr>
      <w:tr w:rsidR="00207868" w:rsidRPr="0016585B" w14:paraId="38D40421" w14:textId="77777777" w:rsidTr="00064FDC">
        <w:tc>
          <w:tcPr>
            <w:tcW w:w="789" w:type="dxa"/>
          </w:tcPr>
          <w:p w14:paraId="6E9293B8" w14:textId="3B596832" w:rsidR="00207868" w:rsidRDefault="00207868" w:rsidP="002078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MTM</w:t>
            </w:r>
          </w:p>
        </w:tc>
        <w:tc>
          <w:tcPr>
            <w:tcW w:w="3276" w:type="dxa"/>
          </w:tcPr>
          <w:p w14:paraId="0839F4A8" w14:textId="5828B2EF" w:rsidR="00207868" w:rsidRDefault="00207868" w:rsidP="002078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 xml:space="preserve">Momentum Met </w:t>
            </w:r>
            <w:proofErr w:type="spellStart"/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20" w:type="dxa"/>
          </w:tcPr>
          <w:p w14:paraId="326B796B" w14:textId="0066B70F" w:rsidR="00207868" w:rsidRDefault="00207868" w:rsidP="002078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ZAE000269890</w:t>
            </w:r>
          </w:p>
        </w:tc>
        <w:tc>
          <w:tcPr>
            <w:tcW w:w="1137" w:type="dxa"/>
          </w:tcPr>
          <w:p w14:paraId="601DD409" w14:textId="5FD9D393" w:rsidR="00207868" w:rsidRDefault="00B3420A" w:rsidP="002078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91.7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 w:rsidR="00207868" w:rsidRPr="0020786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735C5920" w14:textId="233ACA6F" w:rsidR="00207868" w:rsidRDefault="00207868" w:rsidP="002078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 w:rsidR="00C708C3">
              <w:rPr>
                <w:rFonts w:ascii="Arial" w:hAnsi="Arial" w:cs="Arial"/>
                <w:color w:val="666699"/>
                <w:sz w:val="18"/>
                <w:szCs w:val="18"/>
              </w:rPr>
              <w:t>5</w:t>
            </w:r>
          </w:p>
        </w:tc>
      </w:tr>
      <w:tr w:rsidR="00207868" w:rsidRPr="0016585B" w14:paraId="6D4F01CA" w14:textId="77777777" w:rsidTr="00064FDC">
        <w:tc>
          <w:tcPr>
            <w:tcW w:w="789" w:type="dxa"/>
          </w:tcPr>
          <w:p w14:paraId="38AF4838" w14:textId="55454D31" w:rsidR="00207868" w:rsidRDefault="00C708C3" w:rsidP="002078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276" w:type="dxa"/>
          </w:tcPr>
          <w:p w14:paraId="37726B34" w14:textId="7C3FFFB0" w:rsidR="00207868" w:rsidRDefault="00C708C3" w:rsidP="002078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08C3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20" w:type="dxa"/>
          </w:tcPr>
          <w:p w14:paraId="3B878215" w14:textId="23B9F708" w:rsidR="00207868" w:rsidRDefault="00C708C3" w:rsidP="002078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08C3">
              <w:rPr>
                <w:rFonts w:ascii="Arial" w:hAnsi="Arial" w:cs="Arial"/>
                <w:color w:val="666699"/>
                <w:sz w:val="18"/>
                <w:szCs w:val="18"/>
              </w:rPr>
              <w:t>GB00BNHSJN34</w:t>
            </w:r>
          </w:p>
        </w:tc>
        <w:tc>
          <w:tcPr>
            <w:tcW w:w="1137" w:type="dxa"/>
          </w:tcPr>
          <w:p w14:paraId="58963173" w14:textId="139B55E2" w:rsidR="00207868" w:rsidRDefault="00B3420A" w:rsidP="002078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54.0018</w:t>
            </w:r>
            <w:r w:rsidR="00207868" w:rsidRPr="0020786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14F3F01B" w14:textId="6A17F36D" w:rsidR="00207868" w:rsidRDefault="00207868" w:rsidP="002078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207868" w:rsidRPr="0016585B" w14:paraId="7B193A3B" w14:textId="77777777" w:rsidTr="00064FDC">
        <w:tc>
          <w:tcPr>
            <w:tcW w:w="789" w:type="dxa"/>
          </w:tcPr>
          <w:p w14:paraId="7B96763B" w14:textId="21E57C40" w:rsidR="00207868" w:rsidRDefault="00B3420A" w:rsidP="002078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3276" w:type="dxa"/>
          </w:tcPr>
          <w:p w14:paraId="5642BACE" w14:textId="3D434479" w:rsidR="00207868" w:rsidRDefault="00B3420A" w:rsidP="002078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Vukile</w:t>
            </w:r>
            <w:proofErr w:type="spellEnd"/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20" w:type="dxa"/>
          </w:tcPr>
          <w:p w14:paraId="590556F6" w14:textId="1A7B7E4C" w:rsidR="00207868" w:rsidRDefault="00B3420A" w:rsidP="0020786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137" w:type="dxa"/>
          </w:tcPr>
          <w:p w14:paraId="3CE60B50" w14:textId="2EBBCCB7" w:rsidR="00207868" w:rsidRDefault="00B3420A" w:rsidP="002078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97.5511</w:t>
            </w:r>
            <w:r w:rsidR="00207868" w:rsidRPr="0020786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604CBDC6" w14:textId="13BCBAF9" w:rsidR="00207868" w:rsidRDefault="00207868" w:rsidP="0020786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 w:rsidR="00164885">
              <w:rPr>
                <w:rFonts w:ascii="Arial" w:hAnsi="Arial" w:cs="Arial"/>
                <w:color w:val="666699"/>
                <w:sz w:val="18"/>
                <w:szCs w:val="18"/>
              </w:rPr>
              <w:t>8</w:t>
            </w:r>
          </w:p>
        </w:tc>
      </w:tr>
    </w:tbl>
    <w:p w14:paraId="258DDA33" w14:textId="77777777" w:rsidR="00620CEE" w:rsidRDefault="00620CEE" w:rsidP="003772B5">
      <w:pPr>
        <w:pStyle w:val="ICAHeading2"/>
      </w:pPr>
    </w:p>
    <w:p w14:paraId="4DF8A1C1" w14:textId="77777777" w:rsidR="003772B5" w:rsidRPr="00F819EB" w:rsidRDefault="003772B5" w:rsidP="003772B5">
      <w:pPr>
        <w:pStyle w:val="ICAHeading2"/>
      </w:pPr>
      <w:r w:rsidRPr="00F819EB">
        <w:t>FTSE/JSE Financial and Industrial 30 (J213)</w:t>
      </w:r>
    </w:p>
    <w:p w14:paraId="724B8DF8" w14:textId="57924972" w:rsidR="00154289" w:rsidRPr="00053AD5" w:rsidRDefault="00154289" w:rsidP="00154289">
      <w:pPr>
        <w:pStyle w:val="ICAParagraphText"/>
      </w:pPr>
      <w:r w:rsidRPr="001D4C06">
        <w:t>NO CONSTITUENT ADDITIONS OR DELETIONS</w:t>
      </w:r>
    </w:p>
    <w:p w14:paraId="27D9363E" w14:textId="77777777" w:rsidR="003772B5" w:rsidRPr="00E12A60" w:rsidRDefault="003772B5" w:rsidP="003772B5">
      <w:pPr>
        <w:pStyle w:val="ICAHeading3"/>
      </w:pPr>
      <w:r w:rsidRPr="00E12A60">
        <w:t>Index Reserve List</w:t>
      </w:r>
    </w:p>
    <w:tbl>
      <w:tblPr>
        <w:tblStyle w:val="TableGrid"/>
        <w:tblW w:w="7715" w:type="dxa"/>
        <w:tblLook w:val="04A0" w:firstRow="1" w:lastRow="0" w:firstColumn="1" w:lastColumn="0" w:noHBand="0" w:noVBand="1"/>
      </w:tblPr>
      <w:tblGrid>
        <w:gridCol w:w="788"/>
        <w:gridCol w:w="3264"/>
        <w:gridCol w:w="1833"/>
        <w:gridCol w:w="1137"/>
        <w:gridCol w:w="693"/>
      </w:tblGrid>
      <w:tr w:rsidR="00575EBD" w:rsidRPr="00E12A60" w14:paraId="1A01A05E" w14:textId="77777777" w:rsidTr="00064FDC">
        <w:tc>
          <w:tcPr>
            <w:tcW w:w="788" w:type="dxa"/>
            <w:vAlign w:val="center"/>
          </w:tcPr>
          <w:p w14:paraId="5302AE22" w14:textId="108BF7FC" w:rsidR="003772B5" w:rsidRPr="00E12A60" w:rsidRDefault="00164885" w:rsidP="003772B5">
            <w:pPr>
              <w:pStyle w:val="ICATableCaption"/>
            </w:pPr>
            <w:r>
              <w:t>T</w:t>
            </w:r>
            <w:r w:rsidR="003772B5" w:rsidRPr="00E12A60">
              <w:t>icker</w:t>
            </w:r>
          </w:p>
        </w:tc>
        <w:tc>
          <w:tcPr>
            <w:tcW w:w="3264" w:type="dxa"/>
            <w:vAlign w:val="center"/>
          </w:tcPr>
          <w:p w14:paraId="28DF1E60" w14:textId="77777777" w:rsidR="003772B5" w:rsidRPr="00E12A60" w:rsidRDefault="003772B5" w:rsidP="003772B5">
            <w:pPr>
              <w:pStyle w:val="ICATableCaption"/>
            </w:pPr>
            <w:r w:rsidRPr="00E12A60">
              <w:t>Constituent</w:t>
            </w:r>
          </w:p>
        </w:tc>
        <w:tc>
          <w:tcPr>
            <w:tcW w:w="1833" w:type="dxa"/>
            <w:vAlign w:val="center"/>
          </w:tcPr>
          <w:p w14:paraId="129D226B" w14:textId="77777777" w:rsidR="003772B5" w:rsidRPr="00E12A60" w:rsidRDefault="003772B5" w:rsidP="003772B5">
            <w:pPr>
              <w:pStyle w:val="ICATableCaption"/>
            </w:pPr>
            <w:r w:rsidRPr="00E12A60">
              <w:t>ISIN</w:t>
            </w:r>
          </w:p>
        </w:tc>
        <w:tc>
          <w:tcPr>
            <w:tcW w:w="1137" w:type="dxa"/>
            <w:vAlign w:val="center"/>
          </w:tcPr>
          <w:p w14:paraId="313E18AC" w14:textId="77777777" w:rsidR="003772B5" w:rsidRPr="00E12A60" w:rsidRDefault="003772B5" w:rsidP="003772B5">
            <w:pPr>
              <w:pStyle w:val="ICATableCaption"/>
            </w:pPr>
            <w:r w:rsidRPr="00E12A60">
              <w:t>Free Float</w:t>
            </w:r>
          </w:p>
        </w:tc>
        <w:tc>
          <w:tcPr>
            <w:tcW w:w="693" w:type="dxa"/>
            <w:vAlign w:val="center"/>
          </w:tcPr>
          <w:p w14:paraId="364541FF" w14:textId="77777777" w:rsidR="003772B5" w:rsidRPr="00E12A60" w:rsidRDefault="003772B5" w:rsidP="003772B5">
            <w:pPr>
              <w:pStyle w:val="ICATableCaption"/>
            </w:pPr>
            <w:r w:rsidRPr="00E12A60">
              <w:t>Rank</w:t>
            </w:r>
          </w:p>
        </w:tc>
      </w:tr>
      <w:tr w:rsidR="00164885" w:rsidRPr="00F819EB" w14:paraId="36692805" w14:textId="77777777" w:rsidTr="00064FDC">
        <w:tc>
          <w:tcPr>
            <w:tcW w:w="788" w:type="dxa"/>
          </w:tcPr>
          <w:p w14:paraId="4B71E9A0" w14:textId="14A13EF8" w:rsidR="00164885" w:rsidRDefault="00B3420A" w:rsidP="0016488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BS</w:t>
            </w:r>
          </w:p>
        </w:tc>
        <w:tc>
          <w:tcPr>
            <w:tcW w:w="3264" w:type="dxa"/>
          </w:tcPr>
          <w:p w14:paraId="6C1C70CB" w14:textId="587C4192" w:rsidR="00164885" w:rsidRDefault="00B3420A" w:rsidP="0016488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1833" w:type="dxa"/>
          </w:tcPr>
          <w:p w14:paraId="1A201B80" w14:textId="5188D7F8" w:rsidR="00164885" w:rsidRDefault="00B3420A" w:rsidP="0016488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137" w:type="dxa"/>
          </w:tcPr>
          <w:p w14:paraId="5CCBCBCC" w14:textId="690442AE" w:rsidR="00164885" w:rsidRDefault="00C01F08" w:rsidP="0016488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1F08">
              <w:rPr>
                <w:rFonts w:ascii="Arial" w:hAnsi="Arial" w:cs="Arial"/>
                <w:color w:val="666699"/>
                <w:sz w:val="18"/>
                <w:szCs w:val="18"/>
              </w:rPr>
              <w:t>86.03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  <w:r w:rsidRPr="00C01F0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11564A32" w14:textId="14964C42" w:rsidR="00164885" w:rsidRDefault="00B3420A" w:rsidP="0016488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164885" w:rsidRPr="00F819EB" w14:paraId="0997AD7B" w14:textId="77777777" w:rsidTr="00064FDC">
        <w:tc>
          <w:tcPr>
            <w:tcW w:w="788" w:type="dxa"/>
          </w:tcPr>
          <w:p w14:paraId="7B312912" w14:textId="3F306732" w:rsidR="00164885" w:rsidRDefault="00B3420A" w:rsidP="0016488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MTM</w:t>
            </w:r>
          </w:p>
        </w:tc>
        <w:tc>
          <w:tcPr>
            <w:tcW w:w="3264" w:type="dxa"/>
          </w:tcPr>
          <w:p w14:paraId="28018EE7" w14:textId="794182ED" w:rsidR="00164885" w:rsidRDefault="00B3420A" w:rsidP="0016488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Momentum Group Limited</w:t>
            </w:r>
          </w:p>
        </w:tc>
        <w:tc>
          <w:tcPr>
            <w:tcW w:w="1833" w:type="dxa"/>
          </w:tcPr>
          <w:p w14:paraId="5ED3F507" w14:textId="0E6C2D0A" w:rsidR="00164885" w:rsidRDefault="00B3420A" w:rsidP="0016488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ZAE000269890</w:t>
            </w:r>
          </w:p>
        </w:tc>
        <w:tc>
          <w:tcPr>
            <w:tcW w:w="1137" w:type="dxa"/>
          </w:tcPr>
          <w:p w14:paraId="046C07D4" w14:textId="4A10F7D5" w:rsidR="00164885" w:rsidRDefault="00C01F08" w:rsidP="0016488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91.7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3F751447" w14:textId="2DBCF682" w:rsidR="00164885" w:rsidRDefault="00164885" w:rsidP="0016488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164885" w:rsidRPr="00F819EB" w14:paraId="50631D09" w14:textId="77777777" w:rsidTr="00064FDC">
        <w:tc>
          <w:tcPr>
            <w:tcW w:w="788" w:type="dxa"/>
          </w:tcPr>
          <w:p w14:paraId="117A7D2C" w14:textId="0927BB07" w:rsidR="00164885" w:rsidRPr="00BF0FA6" w:rsidRDefault="00164885" w:rsidP="0016488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T</w:t>
            </w:r>
            <w:r w:rsidR="00B3420A">
              <w:rPr>
                <w:rFonts w:ascii="Arial" w:hAnsi="Arial" w:cs="Arial"/>
                <w:color w:val="666699"/>
                <w:sz w:val="18"/>
                <w:szCs w:val="18"/>
              </w:rPr>
              <w:t>FG</w:t>
            </w:r>
          </w:p>
        </w:tc>
        <w:tc>
          <w:tcPr>
            <w:tcW w:w="3264" w:type="dxa"/>
          </w:tcPr>
          <w:p w14:paraId="2320B476" w14:textId="2B8A1189" w:rsidR="00164885" w:rsidRPr="00BF0FA6" w:rsidRDefault="00B3420A" w:rsidP="0016488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</w:p>
        </w:tc>
        <w:tc>
          <w:tcPr>
            <w:tcW w:w="1833" w:type="dxa"/>
          </w:tcPr>
          <w:p w14:paraId="38B7E48A" w14:textId="7E13963D" w:rsidR="00164885" w:rsidRPr="00BF0FA6" w:rsidRDefault="00B3420A" w:rsidP="0016488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137" w:type="dxa"/>
          </w:tcPr>
          <w:p w14:paraId="01C75B87" w14:textId="6E943694" w:rsidR="00164885" w:rsidRPr="00BF0FA6" w:rsidRDefault="00C01F08" w:rsidP="0016488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1F08">
              <w:rPr>
                <w:rFonts w:ascii="Arial" w:hAnsi="Arial" w:cs="Arial"/>
                <w:color w:val="666699"/>
                <w:sz w:val="18"/>
                <w:szCs w:val="18"/>
              </w:rPr>
              <w:t>96.8019%</w:t>
            </w:r>
          </w:p>
        </w:tc>
        <w:tc>
          <w:tcPr>
            <w:tcW w:w="693" w:type="dxa"/>
          </w:tcPr>
          <w:p w14:paraId="580EF1E7" w14:textId="37A981E0" w:rsidR="00164885" w:rsidRPr="00BF0FA6" w:rsidRDefault="00164885" w:rsidP="0016488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14:paraId="5BAB5961" w14:textId="77777777" w:rsidR="00620CEE" w:rsidRDefault="00620CEE" w:rsidP="003772B5">
      <w:pPr>
        <w:pStyle w:val="ICAHeading2"/>
      </w:pPr>
    </w:p>
    <w:p w14:paraId="5790C3B1" w14:textId="77777777" w:rsidR="003772B5" w:rsidRPr="004E5198" w:rsidRDefault="003772B5" w:rsidP="003772B5">
      <w:pPr>
        <w:pStyle w:val="ICAHeading2"/>
      </w:pPr>
      <w:r w:rsidRPr="004E5198">
        <w:t>FTSE/JSE Alternative Exchange Index (J232)</w:t>
      </w:r>
    </w:p>
    <w:p w14:paraId="0401AB46" w14:textId="77777777" w:rsidR="00154289" w:rsidRPr="00053AD5" w:rsidRDefault="00154289" w:rsidP="00154289">
      <w:pPr>
        <w:pStyle w:val="ICAParagraphText"/>
      </w:pPr>
      <w:r w:rsidRPr="001D4C06">
        <w:t>NO CONSTITUENT ADDITIONS OR DELETIONS</w:t>
      </w:r>
    </w:p>
    <w:p w14:paraId="6DE9F5A1" w14:textId="77777777" w:rsidR="00952737" w:rsidRDefault="00952737" w:rsidP="0070549C">
      <w:pPr>
        <w:pStyle w:val="ICAHeading2"/>
        <w:rPr>
          <w:highlight w:val="yellow"/>
        </w:rPr>
      </w:pPr>
    </w:p>
    <w:p w14:paraId="4381036B" w14:textId="77777777" w:rsidR="003772B5" w:rsidRPr="004E5198" w:rsidRDefault="003772B5" w:rsidP="0070549C">
      <w:pPr>
        <w:pStyle w:val="ICAHeading2"/>
      </w:pPr>
      <w:r w:rsidRPr="004E5198">
        <w:t>FTSE/JSE ALTX 15 (J233)</w:t>
      </w:r>
    </w:p>
    <w:p w14:paraId="280081CE" w14:textId="77777777" w:rsidR="00154289" w:rsidRPr="00053AD5" w:rsidRDefault="00154289" w:rsidP="00154289">
      <w:pPr>
        <w:pStyle w:val="ICAParagraphText"/>
      </w:pPr>
      <w:r w:rsidRPr="001D4C06">
        <w:t>NO CONSTITUENT ADDITIONS OR DELETIONS</w:t>
      </w:r>
    </w:p>
    <w:p w14:paraId="3D0A71E4" w14:textId="4F143CE0" w:rsidR="00210C98" w:rsidRPr="00C53A41" w:rsidRDefault="00210C98" w:rsidP="00210C98">
      <w:pPr>
        <w:pStyle w:val="ICAHeading3"/>
      </w:pPr>
      <w:r w:rsidRPr="00C53A41">
        <w:t>Index Reserve List</w:t>
      </w:r>
    </w:p>
    <w:p w14:paraId="54C00407" w14:textId="77777777" w:rsidR="00210C98" w:rsidRDefault="00210C98" w:rsidP="00210C98">
      <w:pPr>
        <w:pStyle w:val="ICAParagraphText"/>
      </w:pPr>
      <w:r w:rsidRPr="00C53A41">
        <w:t xml:space="preserve">No eligible companies </w:t>
      </w:r>
      <w:r w:rsidRPr="00B073D8">
        <w:t>remaining on reserve list</w:t>
      </w:r>
    </w:p>
    <w:p w14:paraId="65677654" w14:textId="77777777" w:rsidR="00F25DD0" w:rsidRDefault="00F25DD0" w:rsidP="00743858">
      <w:pPr>
        <w:pStyle w:val="ICAHeading2"/>
        <w:rPr>
          <w:highlight w:val="yellow"/>
        </w:rPr>
      </w:pPr>
    </w:p>
    <w:p w14:paraId="4D336309" w14:textId="77777777" w:rsidR="00743858" w:rsidRPr="00516071" w:rsidRDefault="003772B5" w:rsidP="00743858">
      <w:pPr>
        <w:pStyle w:val="ICAHeading2"/>
      </w:pPr>
      <w:r w:rsidRPr="00516071">
        <w:t>FTSE/JSE Preference Share Index (J251)</w:t>
      </w:r>
    </w:p>
    <w:p w14:paraId="476B2709" w14:textId="77777777" w:rsidR="00B073D8" w:rsidRPr="0016585B" w:rsidRDefault="00B073D8" w:rsidP="00B073D8">
      <w:pPr>
        <w:pStyle w:val="ICAParagraphText"/>
      </w:pPr>
      <w:r w:rsidRPr="0016585B">
        <w:t>NO CONSTITUENT ADDITIONS OR DELETIONS</w:t>
      </w:r>
    </w:p>
    <w:p w14:paraId="74C56B25" w14:textId="77777777" w:rsidR="00F25DD0" w:rsidRDefault="00F25DD0" w:rsidP="00265E63">
      <w:pPr>
        <w:pStyle w:val="ICAHeading2"/>
        <w:rPr>
          <w:highlight w:val="yellow"/>
        </w:rPr>
      </w:pPr>
    </w:p>
    <w:p w14:paraId="54AC5357" w14:textId="77777777" w:rsidR="00265E63" w:rsidRPr="00F819EB" w:rsidRDefault="003772B5" w:rsidP="00265E63">
      <w:pPr>
        <w:pStyle w:val="ICAHeading2"/>
      </w:pPr>
      <w:r w:rsidRPr="00F819EB">
        <w:t>FTSE/JSE SA Listed Property Index (J253)</w:t>
      </w:r>
    </w:p>
    <w:p w14:paraId="5AB0BF12" w14:textId="1AEE3128" w:rsidR="00B90244" w:rsidRDefault="000311C7" w:rsidP="000311C7">
      <w:pPr>
        <w:pStyle w:val="ICAParagraphText"/>
      </w:pPr>
      <w:r w:rsidRPr="0016585B">
        <w:t>NO CONSTITUENT ADDITIONS OR DELETIONS</w:t>
      </w:r>
    </w:p>
    <w:p w14:paraId="499F0C86" w14:textId="456B44AD" w:rsidR="003772B5" w:rsidRDefault="003772B5" w:rsidP="003772B5">
      <w:pPr>
        <w:pStyle w:val="ICAHeading3"/>
      </w:pPr>
      <w:r w:rsidRPr="00B073D8">
        <w:t>Index Reserve List</w:t>
      </w:r>
    </w:p>
    <w:p w14:paraId="62B92346" w14:textId="72ED1708" w:rsidR="00F25DD0" w:rsidRDefault="00F819EB" w:rsidP="00F819EB">
      <w:pPr>
        <w:pStyle w:val="ICAParagraphText"/>
      </w:pPr>
      <w:r w:rsidRPr="00C53A41">
        <w:t xml:space="preserve">No eligible companies </w:t>
      </w:r>
      <w:r w:rsidRPr="00B073D8">
        <w:t>remaining on reserve list</w:t>
      </w:r>
    </w:p>
    <w:p w14:paraId="0C9995FB" w14:textId="77777777" w:rsidR="00F819EB" w:rsidRPr="00801C2F" w:rsidRDefault="00F819EB" w:rsidP="00F819EB">
      <w:pPr>
        <w:pStyle w:val="ICAParagraphText"/>
      </w:pPr>
    </w:p>
    <w:p w14:paraId="738B2A24" w14:textId="77777777" w:rsidR="00414CA7" w:rsidRPr="000A5338" w:rsidRDefault="003772B5" w:rsidP="00414CA7">
      <w:pPr>
        <w:pStyle w:val="ICAHeading2"/>
      </w:pPr>
      <w:r w:rsidRPr="000A5338">
        <w:t>FTSE/JSE Capped Property Index (J254</w:t>
      </w:r>
      <w:r w:rsidR="0070549C" w:rsidRPr="000A5338">
        <w:t>)</w:t>
      </w:r>
    </w:p>
    <w:p w14:paraId="3DFD6820" w14:textId="6679DA48" w:rsidR="000311C7" w:rsidRDefault="000311C7" w:rsidP="000311C7">
      <w:pPr>
        <w:pStyle w:val="ICAParagraphText"/>
      </w:pPr>
      <w:r w:rsidRPr="0016585B">
        <w:t>NO CONSTITUENT ADDITIONS OR DELETIONS</w:t>
      </w:r>
    </w:p>
    <w:p w14:paraId="27C29B46" w14:textId="47A5C82E" w:rsidR="003772B5" w:rsidRDefault="003772B5" w:rsidP="003772B5">
      <w:pPr>
        <w:pStyle w:val="ICAHeading3"/>
      </w:pPr>
      <w:r w:rsidRPr="00801C2F">
        <w:t>Index Reserve List</w:t>
      </w:r>
    </w:p>
    <w:p w14:paraId="4A928A3D" w14:textId="67558130" w:rsidR="00F30FFE" w:rsidRPr="00801C2F" w:rsidRDefault="00F30FFE" w:rsidP="00F30FFE">
      <w:pPr>
        <w:pStyle w:val="ICAParagraphText"/>
      </w:pPr>
      <w:r w:rsidRPr="00C53A41">
        <w:t xml:space="preserve">No eligible companies </w:t>
      </w:r>
      <w:r w:rsidRPr="00B073D8">
        <w:t>remaining on reserve list</w:t>
      </w:r>
    </w:p>
    <w:p w14:paraId="067D832C" w14:textId="77777777" w:rsidR="00F25DD0" w:rsidRPr="00801C2F" w:rsidRDefault="00F25DD0" w:rsidP="003772B5">
      <w:pPr>
        <w:pStyle w:val="ICAHeading2"/>
      </w:pPr>
    </w:p>
    <w:p w14:paraId="181DF26C" w14:textId="77777777" w:rsidR="003772B5" w:rsidRPr="00801C2F" w:rsidRDefault="003772B5" w:rsidP="003772B5">
      <w:pPr>
        <w:pStyle w:val="ICAHeading2"/>
      </w:pPr>
      <w:r w:rsidRPr="00801C2F">
        <w:t>FTSE/JSE Dividend+ (J259)</w:t>
      </w:r>
    </w:p>
    <w:p w14:paraId="4FE9DEFE" w14:textId="77777777" w:rsidR="00801C2F" w:rsidRPr="00801C2F" w:rsidRDefault="00801C2F" w:rsidP="00801C2F">
      <w:pPr>
        <w:pStyle w:val="ICAParagraphText"/>
      </w:pPr>
      <w:r w:rsidRPr="00801C2F">
        <w:t>INDEX NOT REVIEWED THIS QUARTER</w:t>
      </w:r>
    </w:p>
    <w:p w14:paraId="5A1C943B" w14:textId="77777777" w:rsidR="00F25DD0" w:rsidRPr="00801C2F" w:rsidRDefault="00F25DD0" w:rsidP="00473652">
      <w:pPr>
        <w:pStyle w:val="ICAHeading2"/>
      </w:pPr>
    </w:p>
    <w:p w14:paraId="2E655129" w14:textId="17FEC38E" w:rsidR="00822F17" w:rsidRPr="00801C2F" w:rsidRDefault="00822F17" w:rsidP="00822F17">
      <w:pPr>
        <w:pStyle w:val="ICAHeading2"/>
      </w:pPr>
      <w:r w:rsidRPr="00801C2F">
        <w:t>FTSE/JSE Value Index (J330)</w:t>
      </w:r>
    </w:p>
    <w:p w14:paraId="557612D1" w14:textId="3E283443" w:rsidR="00AF3BF4" w:rsidRDefault="00AF3BF4" w:rsidP="00AF3BF4">
      <w:pPr>
        <w:pStyle w:val="ICAParagraphText"/>
      </w:pPr>
      <w:r w:rsidRPr="0016585B">
        <w:t>NO CONSTITUENT ADDITIONS OR DELETIONS</w:t>
      </w:r>
    </w:p>
    <w:p w14:paraId="2769B0BA" w14:textId="77777777" w:rsidR="00AF3BF4" w:rsidRDefault="00AF3BF4" w:rsidP="00AF3BF4">
      <w:pPr>
        <w:pStyle w:val="ICAParagraphText"/>
      </w:pPr>
    </w:p>
    <w:p w14:paraId="62EF890A" w14:textId="650B0BFB" w:rsidR="00822F17" w:rsidRPr="00801C2F" w:rsidRDefault="00822F17" w:rsidP="00822F17">
      <w:pPr>
        <w:pStyle w:val="ICAHeading2"/>
      </w:pPr>
      <w:r>
        <w:t>FTSE/JSE Growth Index (J331</w:t>
      </w:r>
      <w:r w:rsidRPr="00801C2F">
        <w:t>)</w:t>
      </w:r>
    </w:p>
    <w:p w14:paraId="2DBCC6ED" w14:textId="77777777" w:rsidR="00AF3BF4" w:rsidRDefault="00AF3BF4" w:rsidP="00AF3BF4">
      <w:pPr>
        <w:pStyle w:val="ICAParagraphText"/>
      </w:pPr>
      <w:r w:rsidRPr="0016585B">
        <w:t>NO CONSTITUENT ADDITIONS OR DELETIONS</w:t>
      </w:r>
    </w:p>
    <w:p w14:paraId="7A9CC99D" w14:textId="77777777" w:rsidR="003938B4" w:rsidRPr="00990FE1" w:rsidRDefault="003938B4" w:rsidP="00473652">
      <w:pPr>
        <w:pStyle w:val="ICAHeading2"/>
      </w:pPr>
    </w:p>
    <w:p w14:paraId="6BEF7AB4" w14:textId="77777777" w:rsidR="00BE1211" w:rsidRPr="00654334" w:rsidRDefault="003772B5" w:rsidP="00BE1211">
      <w:pPr>
        <w:pStyle w:val="ICAHeading2"/>
      </w:pPr>
      <w:r w:rsidRPr="00654334">
        <w:t>FTSE/JSE Shareholder Weighted Top 40 (J400</w:t>
      </w:r>
      <w:r w:rsidR="00EC11B8" w:rsidRPr="00654334">
        <w:t>; J430</w:t>
      </w:r>
      <w:r w:rsidRPr="00654334">
        <w:t>)</w:t>
      </w:r>
    </w:p>
    <w:p w14:paraId="26BFE310" w14:textId="77777777" w:rsidR="00052726" w:rsidRDefault="00052726" w:rsidP="00052726">
      <w:pPr>
        <w:pStyle w:val="ICAHeading3"/>
      </w:pPr>
      <w:r w:rsidRPr="00801C2F">
        <w:t>Equities for inclusion to index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137"/>
        <w:gridCol w:w="710"/>
      </w:tblGrid>
      <w:tr w:rsidR="00052726" w:rsidRPr="00801C2F" w14:paraId="51666DCF" w14:textId="77777777" w:rsidTr="00064FDC">
        <w:tc>
          <w:tcPr>
            <w:tcW w:w="811" w:type="dxa"/>
            <w:vAlign w:val="center"/>
          </w:tcPr>
          <w:p w14:paraId="2A76A6C5" w14:textId="77777777" w:rsidR="00052726" w:rsidRPr="00801C2F" w:rsidRDefault="00052726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24E891C2" w14:textId="77777777" w:rsidR="00052726" w:rsidRPr="00801C2F" w:rsidRDefault="00052726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092C902E" w14:textId="77777777" w:rsidR="00052726" w:rsidRPr="00801C2F" w:rsidRDefault="00052726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1608" w:type="dxa"/>
            <w:vAlign w:val="center"/>
          </w:tcPr>
          <w:p w14:paraId="0DA3D9E1" w14:textId="77777777" w:rsidR="00052726" w:rsidRPr="00801C2F" w:rsidRDefault="00052726" w:rsidP="00FD6318">
            <w:pPr>
              <w:pStyle w:val="ICATableCaption"/>
            </w:pPr>
            <w:r w:rsidRPr="00801C2F">
              <w:t>SII</w:t>
            </w:r>
          </w:p>
        </w:tc>
        <w:tc>
          <w:tcPr>
            <w:tcW w:w="1137" w:type="dxa"/>
            <w:vAlign w:val="center"/>
          </w:tcPr>
          <w:p w14:paraId="61EA43CF" w14:textId="77777777" w:rsidR="00052726" w:rsidRPr="00801C2F" w:rsidRDefault="00052726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73384971" w14:textId="77777777" w:rsidR="00052726" w:rsidRPr="00801C2F" w:rsidRDefault="00052726" w:rsidP="00FD6318">
            <w:pPr>
              <w:pStyle w:val="ICATableCaption"/>
            </w:pPr>
            <w:r w:rsidRPr="00801C2F">
              <w:t>Rank</w:t>
            </w:r>
          </w:p>
        </w:tc>
      </w:tr>
      <w:tr w:rsidR="00052726" w:rsidRPr="009466D2" w14:paraId="72886E81" w14:textId="77777777" w:rsidTr="00064FDC">
        <w:tc>
          <w:tcPr>
            <w:tcW w:w="811" w:type="dxa"/>
          </w:tcPr>
          <w:p w14:paraId="618F7E7B" w14:textId="77777777" w:rsidR="00052726" w:rsidRPr="009466D2" w:rsidRDefault="0005272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NPH</w:t>
            </w:r>
          </w:p>
        </w:tc>
        <w:tc>
          <w:tcPr>
            <w:tcW w:w="2983" w:type="dxa"/>
          </w:tcPr>
          <w:p w14:paraId="58F41E2E" w14:textId="77777777" w:rsidR="00052726" w:rsidRPr="009466D2" w:rsidRDefault="0005272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 xml:space="preserve">Northam Platinum </w:t>
            </w:r>
            <w:proofErr w:type="spellStart"/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</w:tcPr>
          <w:p w14:paraId="2836C153" w14:textId="77777777" w:rsidR="00052726" w:rsidRPr="009466D2" w:rsidRDefault="0005272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ZAE000298253</w:t>
            </w:r>
          </w:p>
        </w:tc>
        <w:tc>
          <w:tcPr>
            <w:tcW w:w="1608" w:type="dxa"/>
          </w:tcPr>
          <w:p w14:paraId="57A3553B" w14:textId="77777777" w:rsidR="00052726" w:rsidRPr="003E6907" w:rsidRDefault="0005272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396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238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</w:t>
            </w:r>
          </w:p>
        </w:tc>
        <w:tc>
          <w:tcPr>
            <w:tcW w:w="1137" w:type="dxa"/>
          </w:tcPr>
          <w:p w14:paraId="3009AE99" w14:textId="77777777" w:rsidR="00052726" w:rsidRPr="003E6907" w:rsidRDefault="0005272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89.062%</w:t>
            </w:r>
          </w:p>
        </w:tc>
        <w:tc>
          <w:tcPr>
            <w:tcW w:w="710" w:type="dxa"/>
          </w:tcPr>
          <w:p w14:paraId="7E7BE836" w14:textId="77777777" w:rsidR="00052726" w:rsidRPr="009466D2" w:rsidRDefault="0005272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</w:t>
            </w:r>
          </w:p>
        </w:tc>
      </w:tr>
    </w:tbl>
    <w:p w14:paraId="770433AF" w14:textId="77777777" w:rsidR="00052726" w:rsidRDefault="00052726" w:rsidP="00052726">
      <w:pPr>
        <w:pStyle w:val="ICAHeading3"/>
      </w:pPr>
      <w:r w:rsidRPr="00053AD5">
        <w:lastRenderedPageBreak/>
        <w:t>Equities for exclusion from index</w:t>
      </w:r>
    </w:p>
    <w:tbl>
      <w:tblPr>
        <w:tblStyle w:val="TableGrid"/>
        <w:tblW w:w="8443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2102"/>
        <w:gridCol w:w="710"/>
      </w:tblGrid>
      <w:tr w:rsidR="00052726" w:rsidRPr="00801C2F" w14:paraId="251A6732" w14:textId="77777777" w:rsidTr="00FD6318">
        <w:tc>
          <w:tcPr>
            <w:tcW w:w="811" w:type="dxa"/>
            <w:vAlign w:val="center"/>
          </w:tcPr>
          <w:p w14:paraId="773FC545" w14:textId="77777777" w:rsidR="00052726" w:rsidRPr="00801C2F" w:rsidRDefault="00052726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647FDC47" w14:textId="77777777" w:rsidR="00052726" w:rsidRPr="00801C2F" w:rsidRDefault="00052726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18328582" w14:textId="77777777" w:rsidR="00052726" w:rsidRPr="00801C2F" w:rsidRDefault="00052726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2102" w:type="dxa"/>
            <w:vAlign w:val="center"/>
          </w:tcPr>
          <w:p w14:paraId="65388D6A" w14:textId="77777777" w:rsidR="00052726" w:rsidRPr="00801C2F" w:rsidRDefault="00052726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4595F665" w14:textId="77777777" w:rsidR="00052726" w:rsidRPr="00801C2F" w:rsidRDefault="00052726" w:rsidP="00FD6318">
            <w:pPr>
              <w:pStyle w:val="ICATableCaption"/>
            </w:pPr>
            <w:r w:rsidRPr="00801C2F">
              <w:t>Rank</w:t>
            </w:r>
          </w:p>
        </w:tc>
      </w:tr>
      <w:tr w:rsidR="00052726" w:rsidRPr="009466D2" w14:paraId="22F156AF" w14:textId="77777777" w:rsidTr="00FD6318">
        <w:tc>
          <w:tcPr>
            <w:tcW w:w="811" w:type="dxa"/>
          </w:tcPr>
          <w:p w14:paraId="00F5AF3A" w14:textId="77777777" w:rsidR="00052726" w:rsidRPr="009466D2" w:rsidRDefault="0005272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2983" w:type="dxa"/>
          </w:tcPr>
          <w:p w14:paraId="6C4FF12D" w14:textId="77777777" w:rsidR="00052726" w:rsidRPr="009466D2" w:rsidRDefault="0005272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37" w:type="dxa"/>
          </w:tcPr>
          <w:p w14:paraId="51E43286" w14:textId="77777777" w:rsidR="00052726" w:rsidRPr="009466D2" w:rsidRDefault="0005272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2102" w:type="dxa"/>
          </w:tcPr>
          <w:p w14:paraId="3A7328B4" w14:textId="2C279365" w:rsidR="00052726" w:rsidRPr="003E6907" w:rsidRDefault="000C58E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01678">
              <w:rPr>
                <w:rFonts w:ascii="Arial" w:hAnsi="Arial" w:cs="Arial"/>
                <w:color w:val="666699"/>
                <w:sz w:val="18"/>
                <w:szCs w:val="18"/>
              </w:rPr>
              <w:t>4.142756661747</w:t>
            </w:r>
            <w:r w:rsidR="00052726" w:rsidRPr="008874AF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6EED5C0D" w14:textId="77777777" w:rsidR="00052726" w:rsidRPr="009466D2" w:rsidRDefault="0005272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</w:tbl>
    <w:p w14:paraId="60400F9F" w14:textId="77777777" w:rsidR="00154289" w:rsidRPr="004010CB" w:rsidRDefault="00154289" w:rsidP="00154289">
      <w:pPr>
        <w:pStyle w:val="ICAHeading3"/>
      </w:pPr>
      <w:r w:rsidRPr="004010CB">
        <w:t>Index Reserve List</w:t>
      </w:r>
    </w:p>
    <w:tbl>
      <w:tblPr>
        <w:tblStyle w:val="TableGrid"/>
        <w:tblW w:w="7456" w:type="dxa"/>
        <w:tblLook w:val="04A0" w:firstRow="1" w:lastRow="0" w:firstColumn="1" w:lastColumn="0" w:noHBand="0" w:noVBand="1"/>
      </w:tblPr>
      <w:tblGrid>
        <w:gridCol w:w="988"/>
        <w:gridCol w:w="2976"/>
        <w:gridCol w:w="1646"/>
        <w:gridCol w:w="1137"/>
        <w:gridCol w:w="709"/>
      </w:tblGrid>
      <w:tr w:rsidR="00154289" w:rsidRPr="004010CB" w14:paraId="26E10DA2" w14:textId="77777777" w:rsidTr="00064FDC">
        <w:tc>
          <w:tcPr>
            <w:tcW w:w="988" w:type="dxa"/>
            <w:vAlign w:val="center"/>
          </w:tcPr>
          <w:p w14:paraId="14A4307D" w14:textId="77777777" w:rsidR="00154289" w:rsidRPr="004010CB" w:rsidRDefault="00154289" w:rsidP="00635423">
            <w:pPr>
              <w:pStyle w:val="ICATableCaption"/>
            </w:pPr>
            <w:r w:rsidRPr="004010CB">
              <w:t>Ticker</w:t>
            </w:r>
          </w:p>
        </w:tc>
        <w:tc>
          <w:tcPr>
            <w:tcW w:w="2976" w:type="dxa"/>
            <w:vAlign w:val="center"/>
          </w:tcPr>
          <w:p w14:paraId="79E4EA32" w14:textId="77777777" w:rsidR="00154289" w:rsidRPr="004010CB" w:rsidRDefault="00154289" w:rsidP="00635423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1646" w:type="dxa"/>
            <w:vAlign w:val="center"/>
          </w:tcPr>
          <w:p w14:paraId="5DF9889B" w14:textId="77777777" w:rsidR="00154289" w:rsidRPr="004010CB" w:rsidRDefault="00154289" w:rsidP="00635423">
            <w:pPr>
              <w:pStyle w:val="ICATableCaption"/>
            </w:pPr>
            <w:r w:rsidRPr="004010CB">
              <w:t>ISIN</w:t>
            </w:r>
          </w:p>
        </w:tc>
        <w:tc>
          <w:tcPr>
            <w:tcW w:w="1137" w:type="dxa"/>
            <w:vAlign w:val="center"/>
          </w:tcPr>
          <w:p w14:paraId="48FA99AB" w14:textId="77777777" w:rsidR="00154289" w:rsidRPr="004010CB" w:rsidRDefault="00154289" w:rsidP="00635423">
            <w:pPr>
              <w:pStyle w:val="ICATableCaption"/>
            </w:pPr>
            <w:r w:rsidRPr="004010CB">
              <w:t>Free Float</w:t>
            </w:r>
          </w:p>
        </w:tc>
        <w:tc>
          <w:tcPr>
            <w:tcW w:w="709" w:type="dxa"/>
            <w:vAlign w:val="center"/>
          </w:tcPr>
          <w:p w14:paraId="50E61C85" w14:textId="77777777" w:rsidR="00154289" w:rsidRPr="004010CB" w:rsidRDefault="00154289" w:rsidP="00635423">
            <w:pPr>
              <w:pStyle w:val="ICATableCaption"/>
            </w:pPr>
            <w:r w:rsidRPr="004010CB">
              <w:t>Rank</w:t>
            </w:r>
          </w:p>
        </w:tc>
      </w:tr>
      <w:tr w:rsidR="00C01F08" w:rsidRPr="004010CB" w14:paraId="6E8294AA" w14:textId="77777777" w:rsidTr="00064FDC">
        <w:tc>
          <w:tcPr>
            <w:tcW w:w="988" w:type="dxa"/>
          </w:tcPr>
          <w:p w14:paraId="22D4C83C" w14:textId="36A66484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BS</w:t>
            </w:r>
          </w:p>
        </w:tc>
        <w:tc>
          <w:tcPr>
            <w:tcW w:w="2976" w:type="dxa"/>
          </w:tcPr>
          <w:p w14:paraId="58126B1B" w14:textId="28CC10C9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2503E"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1646" w:type="dxa"/>
          </w:tcPr>
          <w:p w14:paraId="55A3C552" w14:textId="764723C5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2503E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137" w:type="dxa"/>
          </w:tcPr>
          <w:p w14:paraId="06D5C4D1" w14:textId="4723794C" w:rsidR="00C01F08" w:rsidRDefault="00C01F08" w:rsidP="00C01F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86.03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51EC3A3A" w14:textId="60A47ADE" w:rsidR="00C01F08" w:rsidRDefault="00C01F08" w:rsidP="00C01F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37</w:t>
            </w:r>
          </w:p>
        </w:tc>
      </w:tr>
      <w:tr w:rsidR="00C01F08" w:rsidRPr="004010CB" w14:paraId="64341A02" w14:textId="77777777" w:rsidTr="00064FDC">
        <w:tc>
          <w:tcPr>
            <w:tcW w:w="988" w:type="dxa"/>
          </w:tcPr>
          <w:p w14:paraId="228E368B" w14:textId="29F74CA9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2976" w:type="dxa"/>
          </w:tcPr>
          <w:p w14:paraId="44CF44D8" w14:textId="5925DFCB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646" w:type="dxa"/>
          </w:tcPr>
          <w:p w14:paraId="5E90DDD8" w14:textId="3B5315D9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137" w:type="dxa"/>
          </w:tcPr>
          <w:p w14:paraId="769B9D54" w14:textId="48C8C3E5" w:rsidR="00C01F08" w:rsidRDefault="00C01F08" w:rsidP="00C01F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4.8979%</w:t>
            </w:r>
          </w:p>
        </w:tc>
        <w:tc>
          <w:tcPr>
            <w:tcW w:w="709" w:type="dxa"/>
          </w:tcPr>
          <w:p w14:paraId="4AEF9501" w14:textId="552DC9F5" w:rsidR="00C01F08" w:rsidRDefault="00C01F08" w:rsidP="00C01F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C01F08" w:rsidRPr="004010CB" w14:paraId="5820777F" w14:textId="77777777" w:rsidTr="00064FDC">
        <w:tc>
          <w:tcPr>
            <w:tcW w:w="988" w:type="dxa"/>
          </w:tcPr>
          <w:p w14:paraId="3DD6A5FA" w14:textId="7F6FF3E9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MTM</w:t>
            </w:r>
          </w:p>
        </w:tc>
        <w:tc>
          <w:tcPr>
            <w:tcW w:w="2976" w:type="dxa"/>
          </w:tcPr>
          <w:p w14:paraId="6EAA4D32" w14:textId="18F4B6B9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Momentum Group Limited</w:t>
            </w:r>
          </w:p>
        </w:tc>
        <w:tc>
          <w:tcPr>
            <w:tcW w:w="1646" w:type="dxa"/>
          </w:tcPr>
          <w:p w14:paraId="16606E27" w14:textId="05C3C8B9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ZAE000269890</w:t>
            </w:r>
          </w:p>
        </w:tc>
        <w:tc>
          <w:tcPr>
            <w:tcW w:w="1137" w:type="dxa"/>
          </w:tcPr>
          <w:p w14:paraId="0C6E92BB" w14:textId="43917FFC" w:rsidR="00C01F08" w:rsidRDefault="00C01F08" w:rsidP="00C01F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91.7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08FFCB21" w14:textId="3A9852F2" w:rsidR="00C01F08" w:rsidRDefault="00C01F08" w:rsidP="00C01F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3</w:t>
            </w:r>
          </w:p>
        </w:tc>
      </w:tr>
      <w:tr w:rsidR="00C01F08" w:rsidRPr="004010CB" w14:paraId="40537F4D" w14:textId="77777777" w:rsidTr="00064FDC">
        <w:tc>
          <w:tcPr>
            <w:tcW w:w="988" w:type="dxa"/>
          </w:tcPr>
          <w:p w14:paraId="70951A0D" w14:textId="694C75F9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TFG</w:t>
            </w:r>
          </w:p>
        </w:tc>
        <w:tc>
          <w:tcPr>
            <w:tcW w:w="2976" w:type="dxa"/>
          </w:tcPr>
          <w:p w14:paraId="2315598A" w14:textId="5E65A126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689E"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</w:p>
        </w:tc>
        <w:tc>
          <w:tcPr>
            <w:tcW w:w="1646" w:type="dxa"/>
          </w:tcPr>
          <w:p w14:paraId="0518BD82" w14:textId="7AB2DF7E" w:rsidR="00C01F08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137" w:type="dxa"/>
          </w:tcPr>
          <w:p w14:paraId="212AC473" w14:textId="7586707B" w:rsidR="00C01F08" w:rsidRDefault="00C01F08" w:rsidP="00C01F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96.8019%</w:t>
            </w:r>
          </w:p>
        </w:tc>
        <w:tc>
          <w:tcPr>
            <w:tcW w:w="709" w:type="dxa"/>
          </w:tcPr>
          <w:p w14:paraId="00BF274E" w14:textId="35852F26" w:rsidR="00C01F08" w:rsidRDefault="00C01F08" w:rsidP="00C01F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4</w:t>
            </w:r>
          </w:p>
        </w:tc>
      </w:tr>
      <w:tr w:rsidR="00C01F08" w:rsidRPr="004010CB" w14:paraId="16FB25D3" w14:textId="77777777" w:rsidTr="00064FDC">
        <w:tc>
          <w:tcPr>
            <w:tcW w:w="988" w:type="dxa"/>
          </w:tcPr>
          <w:p w14:paraId="5E478E01" w14:textId="1A84203B" w:rsidR="00C01F08" w:rsidRPr="008D6695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2976" w:type="dxa"/>
          </w:tcPr>
          <w:p w14:paraId="7A1FAA48" w14:textId="6296D5E9" w:rsidR="00C01F08" w:rsidRPr="008D6695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Exxaro Resources Ltd</w:t>
            </w:r>
          </w:p>
        </w:tc>
        <w:tc>
          <w:tcPr>
            <w:tcW w:w="1646" w:type="dxa"/>
          </w:tcPr>
          <w:p w14:paraId="2BD477E8" w14:textId="41487755" w:rsidR="00C01F08" w:rsidRPr="008D6695" w:rsidRDefault="00C01F08" w:rsidP="00C01F0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137" w:type="dxa"/>
          </w:tcPr>
          <w:p w14:paraId="1108BA8D" w14:textId="488CC7A1" w:rsidR="00C01F08" w:rsidRPr="008D6695" w:rsidRDefault="00C01F08" w:rsidP="00C01F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366A">
              <w:rPr>
                <w:rFonts w:ascii="Arial" w:hAnsi="Arial" w:cs="Arial"/>
                <w:color w:val="666699"/>
                <w:sz w:val="18"/>
                <w:szCs w:val="18"/>
              </w:rPr>
              <w:t>68.9785%</w:t>
            </w:r>
          </w:p>
        </w:tc>
        <w:tc>
          <w:tcPr>
            <w:tcW w:w="709" w:type="dxa"/>
          </w:tcPr>
          <w:p w14:paraId="16E980B4" w14:textId="55258185" w:rsidR="00C01F08" w:rsidRDefault="00C01F08" w:rsidP="00C01F0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14:paraId="6B882FB6" w14:textId="77777777" w:rsidR="00031933" w:rsidRPr="00EF3113" w:rsidRDefault="00031933" w:rsidP="00EF3113">
      <w:pPr>
        <w:spacing w:after="0" w:line="240" w:lineRule="auto"/>
        <w:rPr>
          <w:rFonts w:ascii="Arial" w:hAnsi="Arial" w:cs="Arial"/>
          <w:color w:val="666699"/>
          <w:sz w:val="18"/>
          <w:szCs w:val="18"/>
        </w:rPr>
      </w:pPr>
    </w:p>
    <w:p w14:paraId="629B46A9" w14:textId="77777777" w:rsidR="003772B5" w:rsidRPr="00637D23" w:rsidRDefault="003772B5" w:rsidP="003772B5">
      <w:pPr>
        <w:pStyle w:val="ICAHeading2"/>
      </w:pPr>
      <w:r w:rsidRPr="00637D23">
        <w:t>FTSE/JSE Shareholder Weighted All Share (J403</w:t>
      </w:r>
      <w:r w:rsidR="00EC11B8" w:rsidRPr="00637D23">
        <w:t>; J433</w:t>
      </w:r>
      <w:r w:rsidRPr="00637D23">
        <w:t>)</w:t>
      </w:r>
    </w:p>
    <w:p w14:paraId="4BFD74C9" w14:textId="77777777" w:rsidR="00AF3BF4" w:rsidRDefault="00AF3BF4" w:rsidP="00AF3BF4">
      <w:pPr>
        <w:pStyle w:val="ICAParagraphText"/>
      </w:pPr>
      <w:r w:rsidRPr="0016585B">
        <w:t>NO CONSTITUENT ADDITIONS OR DELETIONS</w:t>
      </w:r>
    </w:p>
    <w:p w14:paraId="50A339D8" w14:textId="77777777" w:rsidR="00CE0FD7" w:rsidRPr="00637D23" w:rsidRDefault="00CE0FD7" w:rsidP="00CE0FD7">
      <w:pPr>
        <w:pStyle w:val="ICAHeading2"/>
        <w:jc w:val="left"/>
      </w:pPr>
    </w:p>
    <w:p w14:paraId="4D31A25F" w14:textId="77777777" w:rsidR="00B567B5" w:rsidRDefault="00572A8E" w:rsidP="00B567B5">
      <w:pPr>
        <w:pStyle w:val="ICAHeading2"/>
      </w:pPr>
      <w:r w:rsidRPr="009F68BE">
        <w:t>FTSE/JSE Tradable Property (J800)</w:t>
      </w:r>
    </w:p>
    <w:p w14:paraId="42991BA4" w14:textId="05A9078B" w:rsidR="003E33A7" w:rsidRPr="009F68BE" w:rsidRDefault="003E33A7" w:rsidP="003E33A7">
      <w:pPr>
        <w:pStyle w:val="ICAHeading3"/>
      </w:pPr>
      <w:r w:rsidRPr="00801C2F">
        <w:t>Equities for inclusion to index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137"/>
        <w:gridCol w:w="710"/>
      </w:tblGrid>
      <w:tr w:rsidR="00C01F08" w:rsidRPr="00801C2F" w14:paraId="45DE4288" w14:textId="77777777" w:rsidTr="00064FDC">
        <w:tc>
          <w:tcPr>
            <w:tcW w:w="811" w:type="dxa"/>
            <w:vAlign w:val="center"/>
          </w:tcPr>
          <w:p w14:paraId="3AAD7EE7" w14:textId="77777777" w:rsidR="00C01F08" w:rsidRPr="00801C2F" w:rsidRDefault="00C01F08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2CEA3837" w14:textId="77777777" w:rsidR="00C01F08" w:rsidRPr="00801C2F" w:rsidRDefault="00C01F08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307B56B8" w14:textId="77777777" w:rsidR="00C01F08" w:rsidRPr="00801C2F" w:rsidRDefault="00C01F08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1608" w:type="dxa"/>
            <w:vAlign w:val="center"/>
          </w:tcPr>
          <w:p w14:paraId="06BAA84A" w14:textId="77777777" w:rsidR="00C01F08" w:rsidRPr="00801C2F" w:rsidRDefault="00C01F08" w:rsidP="00FD6318">
            <w:pPr>
              <w:pStyle w:val="ICATableCaption"/>
            </w:pPr>
            <w:r w:rsidRPr="00801C2F">
              <w:t>SII</w:t>
            </w:r>
          </w:p>
        </w:tc>
        <w:tc>
          <w:tcPr>
            <w:tcW w:w="1137" w:type="dxa"/>
            <w:vAlign w:val="center"/>
          </w:tcPr>
          <w:p w14:paraId="41D6D162" w14:textId="77777777" w:rsidR="00C01F08" w:rsidRPr="00801C2F" w:rsidRDefault="00C01F08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692B86C6" w14:textId="77777777" w:rsidR="00C01F08" w:rsidRPr="00801C2F" w:rsidRDefault="00C01F08" w:rsidP="00FD6318">
            <w:pPr>
              <w:pStyle w:val="ICATableCaption"/>
            </w:pPr>
            <w:r w:rsidRPr="00801C2F">
              <w:t>Rank</w:t>
            </w:r>
          </w:p>
        </w:tc>
      </w:tr>
      <w:tr w:rsidR="00C01F08" w:rsidRPr="009466D2" w14:paraId="66F8D807" w14:textId="77777777" w:rsidTr="00064FDC">
        <w:tc>
          <w:tcPr>
            <w:tcW w:w="811" w:type="dxa"/>
          </w:tcPr>
          <w:p w14:paraId="7AAB24C2" w14:textId="6600AB20" w:rsidR="00C01F08" w:rsidRPr="009466D2" w:rsidRDefault="00C01F08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1F08">
              <w:rPr>
                <w:rFonts w:ascii="Arial" w:hAnsi="Arial" w:cs="Arial"/>
                <w:color w:val="666699"/>
                <w:sz w:val="18"/>
                <w:szCs w:val="18"/>
              </w:rPr>
              <w:t>SRI</w:t>
            </w:r>
          </w:p>
        </w:tc>
        <w:tc>
          <w:tcPr>
            <w:tcW w:w="2983" w:type="dxa"/>
          </w:tcPr>
          <w:p w14:paraId="12AE2003" w14:textId="69132E57" w:rsidR="00C01F08" w:rsidRPr="009466D2" w:rsidRDefault="00C22AC1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Supermarket Income REIT</w:t>
            </w:r>
          </w:p>
        </w:tc>
        <w:tc>
          <w:tcPr>
            <w:tcW w:w="1837" w:type="dxa"/>
          </w:tcPr>
          <w:p w14:paraId="3D0EDE8B" w14:textId="2683BE70" w:rsidR="00C01F08" w:rsidRPr="009466D2" w:rsidRDefault="00C22AC1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GB00BF345X11</w:t>
            </w:r>
          </w:p>
        </w:tc>
        <w:tc>
          <w:tcPr>
            <w:tcW w:w="1608" w:type="dxa"/>
          </w:tcPr>
          <w:p w14:paraId="7E7C50F6" w14:textId="08A5CBC6" w:rsidR="00C01F08" w:rsidRPr="003E6907" w:rsidRDefault="00C22AC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246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239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185</w:t>
            </w:r>
          </w:p>
        </w:tc>
        <w:tc>
          <w:tcPr>
            <w:tcW w:w="1137" w:type="dxa"/>
          </w:tcPr>
          <w:p w14:paraId="023ADEBD" w14:textId="55C56BDD" w:rsidR="00C01F08" w:rsidRPr="003E6907" w:rsidRDefault="00C22AC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10.4641%</w:t>
            </w:r>
          </w:p>
        </w:tc>
        <w:tc>
          <w:tcPr>
            <w:tcW w:w="710" w:type="dxa"/>
          </w:tcPr>
          <w:p w14:paraId="277FA565" w14:textId="153AAD58" w:rsidR="00C01F08" w:rsidRPr="009466D2" w:rsidRDefault="00C22AC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</w:t>
            </w:r>
          </w:p>
        </w:tc>
      </w:tr>
      <w:tr w:rsidR="00C22AC1" w:rsidRPr="009466D2" w14:paraId="0F105018" w14:textId="77777777" w:rsidTr="00064FDC">
        <w:tc>
          <w:tcPr>
            <w:tcW w:w="811" w:type="dxa"/>
          </w:tcPr>
          <w:p w14:paraId="6D024CC8" w14:textId="4EB30C14" w:rsidR="00C22AC1" w:rsidRPr="00C01F08" w:rsidRDefault="00C22AC1" w:rsidP="00C22A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2983" w:type="dxa"/>
          </w:tcPr>
          <w:p w14:paraId="0C4874CB" w14:textId="45E32A3D" w:rsidR="00C22AC1" w:rsidRPr="001B5016" w:rsidRDefault="00C22AC1" w:rsidP="00C22A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Vukile</w:t>
            </w:r>
            <w:proofErr w:type="spellEnd"/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37" w:type="dxa"/>
          </w:tcPr>
          <w:p w14:paraId="52B54505" w14:textId="36D8513C" w:rsidR="00C22AC1" w:rsidRPr="001B5016" w:rsidRDefault="00C22AC1" w:rsidP="00C22AC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608" w:type="dxa"/>
          </w:tcPr>
          <w:p w14:paraId="0F25B047" w14:textId="737EA329" w:rsidR="00C22AC1" w:rsidRPr="001B5016" w:rsidRDefault="00C22AC1" w:rsidP="00C22A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244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630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392</w:t>
            </w:r>
          </w:p>
        </w:tc>
        <w:tc>
          <w:tcPr>
            <w:tcW w:w="1137" w:type="dxa"/>
          </w:tcPr>
          <w:p w14:paraId="33E85701" w14:textId="10F68A3D" w:rsidR="00C22AC1" w:rsidRPr="001B5016" w:rsidRDefault="00C22AC1" w:rsidP="00C22A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97.5511</w:t>
            </w: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735E9894" w14:textId="5D695769" w:rsidR="00C22AC1" w:rsidRDefault="00C22AC1" w:rsidP="00C22AC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</w:t>
            </w:r>
          </w:p>
        </w:tc>
      </w:tr>
    </w:tbl>
    <w:p w14:paraId="73846832" w14:textId="77777777" w:rsidR="00C01F08" w:rsidRDefault="00C01F08" w:rsidP="00C01F08">
      <w:pPr>
        <w:pStyle w:val="ICAHeading3"/>
      </w:pPr>
      <w:r w:rsidRPr="00053AD5">
        <w:t>Equities for exclusion from index</w:t>
      </w:r>
    </w:p>
    <w:tbl>
      <w:tblPr>
        <w:tblStyle w:val="TableGrid"/>
        <w:tblW w:w="8443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2102"/>
        <w:gridCol w:w="710"/>
      </w:tblGrid>
      <w:tr w:rsidR="009D3B95" w:rsidRPr="00801C2F" w14:paraId="4157E947" w14:textId="77777777" w:rsidTr="009D3B95">
        <w:tc>
          <w:tcPr>
            <w:tcW w:w="811" w:type="dxa"/>
            <w:vAlign w:val="center"/>
          </w:tcPr>
          <w:p w14:paraId="399E3655" w14:textId="77777777" w:rsidR="009D3B95" w:rsidRPr="00801C2F" w:rsidRDefault="009D3B95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05973193" w14:textId="77777777" w:rsidR="009D3B95" w:rsidRPr="00801C2F" w:rsidRDefault="009D3B95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14558DF3" w14:textId="77777777" w:rsidR="009D3B95" w:rsidRPr="00801C2F" w:rsidRDefault="009D3B95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2102" w:type="dxa"/>
            <w:vAlign w:val="center"/>
          </w:tcPr>
          <w:p w14:paraId="1C73DAAE" w14:textId="77777777" w:rsidR="009D3B95" w:rsidRPr="00801C2F" w:rsidRDefault="009D3B95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23990B6C" w14:textId="77777777" w:rsidR="009D3B95" w:rsidRPr="00801C2F" w:rsidRDefault="009D3B95" w:rsidP="00FD6318">
            <w:pPr>
              <w:pStyle w:val="ICATableCaption"/>
            </w:pPr>
            <w:r w:rsidRPr="00801C2F">
              <w:t>Rank</w:t>
            </w:r>
          </w:p>
        </w:tc>
      </w:tr>
      <w:tr w:rsidR="009D3B95" w:rsidRPr="009466D2" w14:paraId="764864C5" w14:textId="77777777" w:rsidTr="009D3B95">
        <w:tc>
          <w:tcPr>
            <w:tcW w:w="811" w:type="dxa"/>
          </w:tcPr>
          <w:p w14:paraId="649D27BA" w14:textId="4EEC6561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2983" w:type="dxa"/>
          </w:tcPr>
          <w:p w14:paraId="7C09E9BA" w14:textId="0D025A92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Fortress Real Est Inv B</w:t>
            </w:r>
          </w:p>
        </w:tc>
        <w:tc>
          <w:tcPr>
            <w:tcW w:w="1837" w:type="dxa"/>
          </w:tcPr>
          <w:p w14:paraId="235878A3" w14:textId="026AF0FC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2102" w:type="dxa"/>
          </w:tcPr>
          <w:p w14:paraId="1588D7EC" w14:textId="4AF72F45" w:rsidR="009D3B95" w:rsidRPr="003E6907" w:rsidRDefault="000C58E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4524">
              <w:rPr>
                <w:rFonts w:ascii="Arial" w:hAnsi="Arial" w:cs="Arial"/>
                <w:color w:val="666699"/>
                <w:sz w:val="18"/>
                <w:szCs w:val="18"/>
              </w:rPr>
              <w:t>99.548442977753</w:t>
            </w:r>
            <w:r w:rsidR="00B424AF" w:rsidRPr="00B424AF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3DD02C83" w14:textId="2768B367" w:rsidR="009D3B95" w:rsidRPr="009466D2" w:rsidRDefault="009D3B95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9D3B95" w:rsidRPr="009466D2" w14:paraId="5558A193" w14:textId="77777777" w:rsidTr="009D3B95">
        <w:tc>
          <w:tcPr>
            <w:tcW w:w="811" w:type="dxa"/>
          </w:tcPr>
          <w:p w14:paraId="49819E89" w14:textId="048D0B69" w:rsidR="009D3B95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RES</w:t>
            </w:r>
          </w:p>
        </w:tc>
        <w:tc>
          <w:tcPr>
            <w:tcW w:w="2983" w:type="dxa"/>
          </w:tcPr>
          <w:p w14:paraId="0CABD04E" w14:textId="12DF0ED8" w:rsidR="009D3B95" w:rsidRPr="001B5016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Resilient REIT Limited</w:t>
            </w:r>
          </w:p>
        </w:tc>
        <w:tc>
          <w:tcPr>
            <w:tcW w:w="1837" w:type="dxa"/>
          </w:tcPr>
          <w:p w14:paraId="3662EE58" w14:textId="4271B733" w:rsidR="009D3B95" w:rsidRPr="001B5016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22AC1">
              <w:rPr>
                <w:rFonts w:ascii="Arial" w:hAnsi="Arial" w:cs="Arial"/>
                <w:color w:val="666699"/>
                <w:sz w:val="18"/>
                <w:szCs w:val="18"/>
              </w:rPr>
              <w:t>ZAE000209557</w:t>
            </w:r>
          </w:p>
        </w:tc>
        <w:tc>
          <w:tcPr>
            <w:tcW w:w="2102" w:type="dxa"/>
          </w:tcPr>
          <w:p w14:paraId="1DA2592C" w14:textId="23289CAA" w:rsidR="009D3B95" w:rsidRPr="0080013C" w:rsidRDefault="000C58E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14524">
              <w:rPr>
                <w:rFonts w:ascii="Arial" w:hAnsi="Arial" w:cs="Arial"/>
                <w:color w:val="666699"/>
                <w:sz w:val="18"/>
                <w:szCs w:val="18"/>
              </w:rPr>
              <w:t>81.970928318022</w:t>
            </w:r>
            <w:r w:rsidR="00B424AF" w:rsidRPr="00B424AF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78439FDC" w14:textId="6F4FDF83" w:rsidR="009D3B95" w:rsidRDefault="009D3B95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</w:tbl>
    <w:p w14:paraId="1793C0B3" w14:textId="77777777" w:rsidR="004E7B54" w:rsidRDefault="004E7B54" w:rsidP="00C01F08">
      <w:pPr>
        <w:pStyle w:val="ICAHeading2"/>
        <w:jc w:val="left"/>
      </w:pPr>
    </w:p>
    <w:p w14:paraId="1A544382" w14:textId="77777777" w:rsidR="00572A8E" w:rsidRPr="006D0FA0" w:rsidRDefault="00572A8E" w:rsidP="00572A8E">
      <w:pPr>
        <w:pStyle w:val="ICAHeading2"/>
      </w:pPr>
      <w:r w:rsidRPr="00A55663">
        <w:t>FTSE/JSE All Property (J803)</w:t>
      </w:r>
    </w:p>
    <w:p w14:paraId="2DAE99B6" w14:textId="77777777" w:rsidR="009E5B99" w:rsidRPr="0016585B" w:rsidRDefault="009E5B99" w:rsidP="009E5B99">
      <w:pPr>
        <w:pStyle w:val="ICAParagraphText"/>
      </w:pPr>
      <w:r w:rsidRPr="00637D23">
        <w:t>NO CONSTITUENT ADDITIONS OR DELETIONS</w:t>
      </w:r>
    </w:p>
    <w:p w14:paraId="1E4B9989" w14:textId="77777777" w:rsidR="004E7B54" w:rsidRDefault="004E7B54" w:rsidP="00920830">
      <w:pPr>
        <w:pStyle w:val="ICAHeading2"/>
        <w:rPr>
          <w:highlight w:val="yellow"/>
        </w:rPr>
      </w:pPr>
    </w:p>
    <w:p w14:paraId="554DDC02" w14:textId="77777777" w:rsidR="00920830" w:rsidRPr="006D0FA0" w:rsidRDefault="00920830" w:rsidP="00920830">
      <w:pPr>
        <w:pStyle w:val="ICAHeading2"/>
      </w:pPr>
      <w:r w:rsidRPr="006D0FA0">
        <w:t>FTSE/JSE SA REIT (J805)</w:t>
      </w:r>
    </w:p>
    <w:p w14:paraId="26FE1E42" w14:textId="77777777" w:rsidR="006D0FA0" w:rsidRPr="0016585B" w:rsidRDefault="006D0FA0" w:rsidP="006D0FA0">
      <w:pPr>
        <w:pStyle w:val="ICAParagraphText"/>
      </w:pPr>
      <w:r w:rsidRPr="0016585B">
        <w:t>NO CONSTITUENT ADDITIONS OR DELETIONS</w:t>
      </w:r>
    </w:p>
    <w:p w14:paraId="7DDB822B" w14:textId="77777777" w:rsidR="004E7B54" w:rsidRDefault="004E7B54" w:rsidP="004E7B54">
      <w:pPr>
        <w:pStyle w:val="ICAHeading2"/>
        <w:jc w:val="left"/>
        <w:rPr>
          <w:highlight w:val="yellow"/>
        </w:rPr>
      </w:pPr>
    </w:p>
    <w:p w14:paraId="691DB4AA" w14:textId="77777777" w:rsidR="00D13F81" w:rsidRPr="00BF6B90" w:rsidRDefault="00D13F81" w:rsidP="00D13F81">
      <w:pPr>
        <w:pStyle w:val="ICAHeading2"/>
      </w:pPr>
      <w:r w:rsidRPr="00BF6B90">
        <w:t>FTSE/JSE SWIX Resource 10 (JSZ0)</w:t>
      </w:r>
    </w:p>
    <w:p w14:paraId="2992B4AF" w14:textId="77777777" w:rsidR="00351086" w:rsidRDefault="00351086" w:rsidP="00351086">
      <w:pPr>
        <w:pStyle w:val="ICAHeading3"/>
      </w:pPr>
      <w:r w:rsidRPr="00801C2F">
        <w:t>Equities for inclusion to index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137"/>
        <w:gridCol w:w="710"/>
      </w:tblGrid>
      <w:tr w:rsidR="00351086" w:rsidRPr="00801C2F" w14:paraId="224A6F50" w14:textId="77777777" w:rsidTr="00064FDC">
        <w:tc>
          <w:tcPr>
            <w:tcW w:w="811" w:type="dxa"/>
            <w:vAlign w:val="center"/>
          </w:tcPr>
          <w:p w14:paraId="7C2A6248" w14:textId="77777777" w:rsidR="00351086" w:rsidRPr="00801C2F" w:rsidRDefault="00351086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010953A7" w14:textId="77777777" w:rsidR="00351086" w:rsidRPr="00801C2F" w:rsidRDefault="00351086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5DDAEBEF" w14:textId="77777777" w:rsidR="00351086" w:rsidRPr="00801C2F" w:rsidRDefault="00351086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1608" w:type="dxa"/>
            <w:vAlign w:val="center"/>
          </w:tcPr>
          <w:p w14:paraId="329A077E" w14:textId="77777777" w:rsidR="00351086" w:rsidRPr="00801C2F" w:rsidRDefault="00351086" w:rsidP="00FD6318">
            <w:pPr>
              <w:pStyle w:val="ICATableCaption"/>
            </w:pPr>
            <w:r w:rsidRPr="00801C2F">
              <w:t>SII</w:t>
            </w:r>
          </w:p>
        </w:tc>
        <w:tc>
          <w:tcPr>
            <w:tcW w:w="1137" w:type="dxa"/>
            <w:vAlign w:val="center"/>
          </w:tcPr>
          <w:p w14:paraId="5A1E3FA5" w14:textId="77777777" w:rsidR="00351086" w:rsidRPr="00801C2F" w:rsidRDefault="00351086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557C72BC" w14:textId="77777777" w:rsidR="00351086" w:rsidRPr="00801C2F" w:rsidRDefault="00351086" w:rsidP="00FD6318">
            <w:pPr>
              <w:pStyle w:val="ICATableCaption"/>
            </w:pPr>
            <w:r w:rsidRPr="00801C2F">
              <w:t>Rank</w:t>
            </w:r>
          </w:p>
        </w:tc>
      </w:tr>
      <w:tr w:rsidR="00351086" w:rsidRPr="009466D2" w14:paraId="1579BF20" w14:textId="77777777" w:rsidTr="00064FDC">
        <w:tc>
          <w:tcPr>
            <w:tcW w:w="811" w:type="dxa"/>
          </w:tcPr>
          <w:p w14:paraId="1C9D21D0" w14:textId="77777777" w:rsidR="00351086" w:rsidRPr="009466D2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NPH</w:t>
            </w:r>
          </w:p>
        </w:tc>
        <w:tc>
          <w:tcPr>
            <w:tcW w:w="2983" w:type="dxa"/>
          </w:tcPr>
          <w:p w14:paraId="5326E28E" w14:textId="77777777" w:rsidR="00351086" w:rsidRPr="009466D2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 xml:space="preserve">Northam Platinum </w:t>
            </w:r>
            <w:proofErr w:type="spellStart"/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</w:tcPr>
          <w:p w14:paraId="15CE520E" w14:textId="77777777" w:rsidR="00351086" w:rsidRPr="009466D2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ZAE000298253</w:t>
            </w:r>
          </w:p>
        </w:tc>
        <w:tc>
          <w:tcPr>
            <w:tcW w:w="1608" w:type="dxa"/>
          </w:tcPr>
          <w:p w14:paraId="272EAF37" w14:textId="77777777" w:rsidR="00351086" w:rsidRPr="003E6907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396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238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</w:t>
            </w:r>
          </w:p>
        </w:tc>
        <w:tc>
          <w:tcPr>
            <w:tcW w:w="1137" w:type="dxa"/>
          </w:tcPr>
          <w:p w14:paraId="45049970" w14:textId="77777777" w:rsidR="00351086" w:rsidRPr="003E6907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C645F">
              <w:rPr>
                <w:rFonts w:ascii="Arial" w:hAnsi="Arial" w:cs="Arial"/>
                <w:color w:val="666699"/>
                <w:sz w:val="18"/>
                <w:szCs w:val="18"/>
              </w:rPr>
              <w:t>89.062%</w:t>
            </w:r>
          </w:p>
        </w:tc>
        <w:tc>
          <w:tcPr>
            <w:tcW w:w="710" w:type="dxa"/>
          </w:tcPr>
          <w:p w14:paraId="5C7F29F7" w14:textId="77777777" w:rsidR="00351086" w:rsidRPr="009466D2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</w:t>
            </w:r>
          </w:p>
        </w:tc>
      </w:tr>
    </w:tbl>
    <w:p w14:paraId="7AA5F2A8" w14:textId="77777777" w:rsidR="00351086" w:rsidRDefault="00351086" w:rsidP="00351086">
      <w:pPr>
        <w:pStyle w:val="ICAHeading3"/>
      </w:pPr>
      <w:r w:rsidRPr="00053AD5">
        <w:t>Equities for exclusion from index</w:t>
      </w:r>
    </w:p>
    <w:tbl>
      <w:tblPr>
        <w:tblStyle w:val="TableGrid"/>
        <w:tblW w:w="8443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2102"/>
        <w:gridCol w:w="710"/>
      </w:tblGrid>
      <w:tr w:rsidR="009D3B95" w:rsidRPr="00801C2F" w14:paraId="1B0FB576" w14:textId="77777777" w:rsidTr="009D3B95">
        <w:tc>
          <w:tcPr>
            <w:tcW w:w="811" w:type="dxa"/>
            <w:vAlign w:val="center"/>
          </w:tcPr>
          <w:p w14:paraId="4B5B1489" w14:textId="77777777" w:rsidR="009D3B95" w:rsidRPr="00801C2F" w:rsidRDefault="009D3B95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002FAF34" w14:textId="77777777" w:rsidR="009D3B95" w:rsidRPr="00801C2F" w:rsidRDefault="009D3B95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406112CA" w14:textId="77777777" w:rsidR="009D3B95" w:rsidRPr="00801C2F" w:rsidRDefault="009D3B95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2102" w:type="dxa"/>
            <w:vAlign w:val="center"/>
          </w:tcPr>
          <w:p w14:paraId="06397FFE" w14:textId="77777777" w:rsidR="009D3B95" w:rsidRPr="00801C2F" w:rsidRDefault="009D3B95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66EFDD75" w14:textId="77777777" w:rsidR="009D3B95" w:rsidRPr="00801C2F" w:rsidRDefault="009D3B95" w:rsidP="00FD6318">
            <w:pPr>
              <w:pStyle w:val="ICATableCaption"/>
            </w:pPr>
            <w:r w:rsidRPr="00801C2F">
              <w:t>Rank</w:t>
            </w:r>
          </w:p>
        </w:tc>
      </w:tr>
      <w:tr w:rsidR="009D3B95" w:rsidRPr="009466D2" w14:paraId="415D943E" w14:textId="77777777" w:rsidTr="009D3B95">
        <w:tc>
          <w:tcPr>
            <w:tcW w:w="811" w:type="dxa"/>
          </w:tcPr>
          <w:p w14:paraId="44B12F2E" w14:textId="77777777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2983" w:type="dxa"/>
          </w:tcPr>
          <w:p w14:paraId="5C6BE435" w14:textId="77777777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37" w:type="dxa"/>
          </w:tcPr>
          <w:p w14:paraId="321E9FB2" w14:textId="77777777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2102" w:type="dxa"/>
          </w:tcPr>
          <w:p w14:paraId="686F7DD7" w14:textId="66CB021A" w:rsidR="009D3B95" w:rsidRPr="003E6907" w:rsidRDefault="000C58E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01678">
              <w:rPr>
                <w:rFonts w:ascii="Arial" w:hAnsi="Arial" w:cs="Arial"/>
                <w:color w:val="666699"/>
                <w:sz w:val="18"/>
                <w:szCs w:val="18"/>
              </w:rPr>
              <w:t>4.142756661747</w:t>
            </w:r>
            <w:r w:rsidR="009D3B95" w:rsidRPr="008874AF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183B98B2" w14:textId="77777777" w:rsidR="009D3B95" w:rsidRPr="009466D2" w:rsidRDefault="009D3B95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</w:tbl>
    <w:p w14:paraId="3E0CF57A" w14:textId="77777777" w:rsidR="00351086" w:rsidRPr="008445B2" w:rsidRDefault="00351086" w:rsidP="00351086">
      <w:pPr>
        <w:pStyle w:val="ICAHeading3"/>
      </w:pPr>
      <w:r w:rsidRPr="008445B2">
        <w:t>Index Reserve List</w:t>
      </w:r>
    </w:p>
    <w:tbl>
      <w:tblPr>
        <w:tblStyle w:val="TableGrid"/>
        <w:tblW w:w="7715" w:type="dxa"/>
        <w:tblLook w:val="04A0" w:firstRow="1" w:lastRow="0" w:firstColumn="1" w:lastColumn="0" w:noHBand="0" w:noVBand="1"/>
      </w:tblPr>
      <w:tblGrid>
        <w:gridCol w:w="789"/>
        <w:gridCol w:w="3276"/>
        <w:gridCol w:w="1820"/>
        <w:gridCol w:w="1137"/>
        <w:gridCol w:w="693"/>
      </w:tblGrid>
      <w:tr w:rsidR="00351086" w:rsidRPr="008445B2" w14:paraId="2F61A46F" w14:textId="77777777" w:rsidTr="00064FDC">
        <w:tc>
          <w:tcPr>
            <w:tcW w:w="789" w:type="dxa"/>
            <w:vAlign w:val="center"/>
          </w:tcPr>
          <w:p w14:paraId="123212D4" w14:textId="77777777" w:rsidR="00351086" w:rsidRPr="008445B2" w:rsidRDefault="00351086" w:rsidP="00FD6318">
            <w:pPr>
              <w:pStyle w:val="ICATableCaption"/>
            </w:pPr>
            <w:r w:rsidRPr="008445B2">
              <w:t>Ticker</w:t>
            </w:r>
          </w:p>
        </w:tc>
        <w:tc>
          <w:tcPr>
            <w:tcW w:w="3276" w:type="dxa"/>
            <w:vAlign w:val="center"/>
          </w:tcPr>
          <w:p w14:paraId="260909C3" w14:textId="77777777" w:rsidR="00351086" w:rsidRPr="008445B2" w:rsidRDefault="00351086" w:rsidP="00FD6318">
            <w:pPr>
              <w:pStyle w:val="ICATableCaption"/>
            </w:pPr>
            <w:r w:rsidRPr="008445B2">
              <w:t>Constituent</w:t>
            </w:r>
          </w:p>
        </w:tc>
        <w:tc>
          <w:tcPr>
            <w:tcW w:w="1820" w:type="dxa"/>
            <w:vAlign w:val="center"/>
          </w:tcPr>
          <w:p w14:paraId="43C840E7" w14:textId="77777777" w:rsidR="00351086" w:rsidRPr="008445B2" w:rsidRDefault="00351086" w:rsidP="00FD6318">
            <w:pPr>
              <w:pStyle w:val="ICATableCaption"/>
            </w:pPr>
            <w:r w:rsidRPr="008445B2">
              <w:t>ISIN</w:t>
            </w:r>
          </w:p>
        </w:tc>
        <w:tc>
          <w:tcPr>
            <w:tcW w:w="1137" w:type="dxa"/>
            <w:vAlign w:val="center"/>
          </w:tcPr>
          <w:p w14:paraId="746EA732" w14:textId="77777777" w:rsidR="00351086" w:rsidRPr="008445B2" w:rsidRDefault="00351086" w:rsidP="00FD6318">
            <w:pPr>
              <w:pStyle w:val="ICATableCaption"/>
            </w:pPr>
            <w:r w:rsidRPr="008445B2">
              <w:t>Free Float</w:t>
            </w:r>
          </w:p>
        </w:tc>
        <w:tc>
          <w:tcPr>
            <w:tcW w:w="693" w:type="dxa"/>
            <w:vAlign w:val="center"/>
          </w:tcPr>
          <w:p w14:paraId="54111BBB" w14:textId="77777777" w:rsidR="00351086" w:rsidRPr="008445B2" w:rsidRDefault="00351086" w:rsidP="00FD6318">
            <w:pPr>
              <w:pStyle w:val="ICATableCaption"/>
            </w:pPr>
            <w:r w:rsidRPr="008445B2">
              <w:t>Rank</w:t>
            </w:r>
          </w:p>
        </w:tc>
      </w:tr>
      <w:tr w:rsidR="00351086" w:rsidRPr="008445B2" w14:paraId="4299380C" w14:textId="77777777" w:rsidTr="00064FDC">
        <w:tc>
          <w:tcPr>
            <w:tcW w:w="789" w:type="dxa"/>
          </w:tcPr>
          <w:p w14:paraId="4FEE0573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276" w:type="dxa"/>
          </w:tcPr>
          <w:p w14:paraId="7953DF6C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20" w:type="dxa"/>
          </w:tcPr>
          <w:p w14:paraId="21AF197D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137" w:type="dxa"/>
          </w:tcPr>
          <w:p w14:paraId="55718F93" w14:textId="77777777" w:rsidR="00351086" w:rsidRPr="003E6907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874AF">
              <w:rPr>
                <w:rFonts w:ascii="Arial" w:hAnsi="Arial" w:cs="Arial"/>
                <w:color w:val="666699"/>
                <w:sz w:val="18"/>
                <w:szCs w:val="18"/>
              </w:rPr>
              <w:t>4.8979%</w:t>
            </w:r>
          </w:p>
        </w:tc>
        <w:tc>
          <w:tcPr>
            <w:tcW w:w="693" w:type="dxa"/>
          </w:tcPr>
          <w:p w14:paraId="009DD8F7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351086" w:rsidRPr="008445B2" w14:paraId="175DFE1B" w14:textId="77777777" w:rsidTr="00064FDC">
        <w:tc>
          <w:tcPr>
            <w:tcW w:w="789" w:type="dxa"/>
          </w:tcPr>
          <w:p w14:paraId="0B0806AC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276" w:type="dxa"/>
          </w:tcPr>
          <w:p w14:paraId="4DF4990D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Exxaro Resources Ltd</w:t>
            </w:r>
          </w:p>
        </w:tc>
        <w:tc>
          <w:tcPr>
            <w:tcW w:w="1820" w:type="dxa"/>
          </w:tcPr>
          <w:p w14:paraId="3BA053C7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137" w:type="dxa"/>
          </w:tcPr>
          <w:p w14:paraId="10BABAC9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68.9785%</w:t>
            </w:r>
          </w:p>
        </w:tc>
        <w:tc>
          <w:tcPr>
            <w:tcW w:w="693" w:type="dxa"/>
          </w:tcPr>
          <w:p w14:paraId="669C5B0D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1F8D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351086" w:rsidRPr="008445B2" w14:paraId="2C908084" w14:textId="77777777" w:rsidTr="00064FDC">
        <w:tc>
          <w:tcPr>
            <w:tcW w:w="789" w:type="dxa"/>
          </w:tcPr>
          <w:p w14:paraId="0BEA195E" w14:textId="77777777" w:rsidR="00351086" w:rsidRPr="000F6365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276" w:type="dxa"/>
          </w:tcPr>
          <w:p w14:paraId="2EDBF089" w14:textId="77777777" w:rsidR="00351086" w:rsidRPr="000F6365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20" w:type="dxa"/>
          </w:tcPr>
          <w:p w14:paraId="46A772E3" w14:textId="77777777" w:rsidR="00351086" w:rsidRPr="000F6365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137" w:type="dxa"/>
          </w:tcPr>
          <w:p w14:paraId="20EF545F" w14:textId="77777777" w:rsidR="00351086" w:rsidRPr="000F6365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99.1231%</w:t>
            </w:r>
          </w:p>
        </w:tc>
        <w:tc>
          <w:tcPr>
            <w:tcW w:w="693" w:type="dxa"/>
          </w:tcPr>
          <w:p w14:paraId="18847530" w14:textId="77777777" w:rsidR="00351086" w:rsidRPr="000F6365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1F8D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14:paraId="3510C551" w14:textId="77777777" w:rsidR="00334726" w:rsidRDefault="00334726" w:rsidP="00D13F81">
      <w:pPr>
        <w:pStyle w:val="ICAHeading2"/>
        <w:rPr>
          <w:highlight w:val="yellow"/>
        </w:rPr>
      </w:pPr>
    </w:p>
    <w:p w14:paraId="5F6E807A" w14:textId="77777777" w:rsidR="00D13F81" w:rsidRPr="00BF6B90" w:rsidRDefault="00D13F81" w:rsidP="00D13F81">
      <w:pPr>
        <w:pStyle w:val="ICAHeading2"/>
      </w:pPr>
      <w:r w:rsidRPr="00BF6B90">
        <w:t>FTSE/JSE SWIX Industrial 25 (JSZ1)</w:t>
      </w:r>
    </w:p>
    <w:p w14:paraId="46F3F56B" w14:textId="77777777" w:rsidR="00351086" w:rsidRDefault="00351086" w:rsidP="00351086">
      <w:pPr>
        <w:pStyle w:val="ICAHeading3"/>
      </w:pPr>
      <w:r w:rsidRPr="00801C2F">
        <w:t>Equities for inclusion to index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137"/>
        <w:gridCol w:w="710"/>
      </w:tblGrid>
      <w:tr w:rsidR="00351086" w:rsidRPr="00801C2F" w14:paraId="0D37B93E" w14:textId="77777777" w:rsidTr="00064FDC">
        <w:tc>
          <w:tcPr>
            <w:tcW w:w="811" w:type="dxa"/>
            <w:vAlign w:val="center"/>
          </w:tcPr>
          <w:p w14:paraId="181AEF54" w14:textId="77777777" w:rsidR="00351086" w:rsidRPr="00801C2F" w:rsidRDefault="00351086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5C5C31BF" w14:textId="77777777" w:rsidR="00351086" w:rsidRPr="00801C2F" w:rsidRDefault="00351086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57ED4A1F" w14:textId="77777777" w:rsidR="00351086" w:rsidRPr="00801C2F" w:rsidRDefault="00351086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1608" w:type="dxa"/>
            <w:vAlign w:val="center"/>
          </w:tcPr>
          <w:p w14:paraId="45416A04" w14:textId="77777777" w:rsidR="00351086" w:rsidRPr="00801C2F" w:rsidRDefault="00351086" w:rsidP="00FD6318">
            <w:pPr>
              <w:pStyle w:val="ICATableCaption"/>
            </w:pPr>
            <w:r w:rsidRPr="00801C2F">
              <w:t>SII</w:t>
            </w:r>
          </w:p>
        </w:tc>
        <w:tc>
          <w:tcPr>
            <w:tcW w:w="1137" w:type="dxa"/>
            <w:vAlign w:val="center"/>
          </w:tcPr>
          <w:p w14:paraId="798D04B9" w14:textId="77777777" w:rsidR="00351086" w:rsidRPr="00801C2F" w:rsidRDefault="00351086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31FB3547" w14:textId="77777777" w:rsidR="00351086" w:rsidRPr="00801C2F" w:rsidRDefault="00351086" w:rsidP="00FD6318">
            <w:pPr>
              <w:pStyle w:val="ICATableCaption"/>
            </w:pPr>
            <w:r w:rsidRPr="00801C2F">
              <w:t>Rank</w:t>
            </w:r>
          </w:p>
        </w:tc>
      </w:tr>
      <w:tr w:rsidR="00351086" w:rsidRPr="009466D2" w14:paraId="3834961F" w14:textId="77777777" w:rsidTr="00064FDC">
        <w:tc>
          <w:tcPr>
            <w:tcW w:w="811" w:type="dxa"/>
          </w:tcPr>
          <w:p w14:paraId="2DCA27D6" w14:textId="77777777" w:rsidR="00351086" w:rsidRPr="009466D2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DCP</w:t>
            </w:r>
          </w:p>
        </w:tc>
        <w:tc>
          <w:tcPr>
            <w:tcW w:w="2983" w:type="dxa"/>
          </w:tcPr>
          <w:p w14:paraId="3F670BF1" w14:textId="77777777" w:rsidR="00351086" w:rsidRPr="009466D2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Dis-Chem Pharmacies Ltd</w:t>
            </w:r>
          </w:p>
        </w:tc>
        <w:tc>
          <w:tcPr>
            <w:tcW w:w="1837" w:type="dxa"/>
          </w:tcPr>
          <w:p w14:paraId="6F41F62A" w14:textId="77777777" w:rsidR="00351086" w:rsidRPr="009466D2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ZAE000227831</w:t>
            </w:r>
          </w:p>
        </w:tc>
        <w:tc>
          <w:tcPr>
            <w:tcW w:w="1608" w:type="dxa"/>
          </w:tcPr>
          <w:p w14:paraId="508D8C63" w14:textId="77777777" w:rsidR="00351086" w:rsidRPr="003E6907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860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084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483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  </w:t>
            </w:r>
          </w:p>
        </w:tc>
        <w:tc>
          <w:tcPr>
            <w:tcW w:w="1137" w:type="dxa"/>
          </w:tcPr>
          <w:p w14:paraId="614F97CA" w14:textId="77777777" w:rsidR="00351086" w:rsidRPr="003E6907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54.7932%</w:t>
            </w:r>
          </w:p>
        </w:tc>
        <w:tc>
          <w:tcPr>
            <w:tcW w:w="710" w:type="dxa"/>
          </w:tcPr>
          <w:p w14:paraId="457F1AD1" w14:textId="77777777" w:rsidR="00351086" w:rsidRPr="009466D2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</w:t>
            </w:r>
          </w:p>
        </w:tc>
      </w:tr>
    </w:tbl>
    <w:p w14:paraId="54700711" w14:textId="77777777" w:rsidR="00351086" w:rsidRDefault="00351086" w:rsidP="00351086">
      <w:pPr>
        <w:pStyle w:val="ICAHeading3"/>
      </w:pPr>
      <w:r w:rsidRPr="00053AD5">
        <w:t>Equities for exclusion from index</w:t>
      </w:r>
    </w:p>
    <w:tbl>
      <w:tblPr>
        <w:tblStyle w:val="TableGrid"/>
        <w:tblW w:w="8443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2102"/>
        <w:gridCol w:w="710"/>
      </w:tblGrid>
      <w:tr w:rsidR="009D3B95" w:rsidRPr="00801C2F" w14:paraId="0FAC1D84" w14:textId="77777777" w:rsidTr="009D3B95">
        <w:tc>
          <w:tcPr>
            <w:tcW w:w="811" w:type="dxa"/>
            <w:vAlign w:val="center"/>
          </w:tcPr>
          <w:p w14:paraId="68CBEEEA" w14:textId="77777777" w:rsidR="009D3B95" w:rsidRPr="00801C2F" w:rsidRDefault="009D3B95" w:rsidP="00FD6318">
            <w:pPr>
              <w:pStyle w:val="ICATableCaption"/>
            </w:pPr>
            <w:r w:rsidRPr="00801C2F">
              <w:t>Ticker</w:t>
            </w:r>
          </w:p>
        </w:tc>
        <w:tc>
          <w:tcPr>
            <w:tcW w:w="2983" w:type="dxa"/>
            <w:vAlign w:val="center"/>
          </w:tcPr>
          <w:p w14:paraId="72997BBE" w14:textId="77777777" w:rsidR="009D3B95" w:rsidRPr="00801C2F" w:rsidRDefault="009D3B95" w:rsidP="00FD6318">
            <w:pPr>
              <w:pStyle w:val="ICATableCaption"/>
            </w:pPr>
            <w:r w:rsidRPr="00801C2F">
              <w:t>Constituent</w:t>
            </w:r>
          </w:p>
        </w:tc>
        <w:tc>
          <w:tcPr>
            <w:tcW w:w="1837" w:type="dxa"/>
            <w:vAlign w:val="center"/>
          </w:tcPr>
          <w:p w14:paraId="052D2814" w14:textId="77777777" w:rsidR="009D3B95" w:rsidRPr="00801C2F" w:rsidRDefault="009D3B95" w:rsidP="00FD6318">
            <w:pPr>
              <w:pStyle w:val="ICATableCaption"/>
            </w:pPr>
            <w:r w:rsidRPr="00801C2F">
              <w:t>ISIN</w:t>
            </w:r>
          </w:p>
        </w:tc>
        <w:tc>
          <w:tcPr>
            <w:tcW w:w="2102" w:type="dxa"/>
            <w:vAlign w:val="center"/>
          </w:tcPr>
          <w:p w14:paraId="05B80082" w14:textId="77777777" w:rsidR="009D3B95" w:rsidRPr="00801C2F" w:rsidRDefault="009D3B95" w:rsidP="00FD6318">
            <w:pPr>
              <w:pStyle w:val="ICATableCaption"/>
            </w:pPr>
            <w:r w:rsidRPr="00801C2F">
              <w:t>Free Float</w:t>
            </w:r>
          </w:p>
        </w:tc>
        <w:tc>
          <w:tcPr>
            <w:tcW w:w="710" w:type="dxa"/>
            <w:vAlign w:val="center"/>
          </w:tcPr>
          <w:p w14:paraId="7EF81E37" w14:textId="77777777" w:rsidR="009D3B95" w:rsidRPr="00801C2F" w:rsidRDefault="009D3B95" w:rsidP="00FD6318">
            <w:pPr>
              <w:pStyle w:val="ICATableCaption"/>
            </w:pPr>
            <w:r w:rsidRPr="00801C2F">
              <w:t>Rank</w:t>
            </w:r>
          </w:p>
        </w:tc>
      </w:tr>
      <w:tr w:rsidR="009D3B95" w:rsidRPr="009466D2" w14:paraId="3E72E849" w14:textId="77777777" w:rsidTr="009D3B95">
        <w:tc>
          <w:tcPr>
            <w:tcW w:w="811" w:type="dxa"/>
          </w:tcPr>
          <w:p w14:paraId="58F51C68" w14:textId="77777777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2983" w:type="dxa"/>
          </w:tcPr>
          <w:p w14:paraId="4E4F983F" w14:textId="77777777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Motus Holdings Ltd</w:t>
            </w:r>
          </w:p>
        </w:tc>
        <w:tc>
          <w:tcPr>
            <w:tcW w:w="1837" w:type="dxa"/>
          </w:tcPr>
          <w:p w14:paraId="5E909A40" w14:textId="77777777" w:rsidR="009D3B95" w:rsidRPr="009466D2" w:rsidRDefault="009D3B95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B5016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2102" w:type="dxa"/>
          </w:tcPr>
          <w:p w14:paraId="32F26495" w14:textId="2118806E" w:rsidR="009D3B95" w:rsidRPr="003E6907" w:rsidRDefault="000C58E1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C42C1">
              <w:rPr>
                <w:rFonts w:ascii="Arial" w:hAnsi="Arial" w:cs="Arial"/>
                <w:color w:val="666699"/>
                <w:sz w:val="18"/>
                <w:szCs w:val="18"/>
              </w:rPr>
              <w:t>86.191411265124</w:t>
            </w:r>
            <w:r w:rsidR="009D3B95" w:rsidRPr="0080013C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10" w:type="dxa"/>
          </w:tcPr>
          <w:p w14:paraId="180978FB" w14:textId="77777777" w:rsidR="009D3B95" w:rsidRPr="009466D2" w:rsidRDefault="009D3B95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</w:t>
            </w:r>
          </w:p>
        </w:tc>
      </w:tr>
    </w:tbl>
    <w:p w14:paraId="59460DB6" w14:textId="77777777" w:rsidR="00351086" w:rsidRPr="0016585B" w:rsidRDefault="00351086" w:rsidP="00351086">
      <w:pPr>
        <w:pStyle w:val="ICAHeading3"/>
      </w:pPr>
      <w:r w:rsidRPr="0016585B">
        <w:t>Index Reserve List</w:t>
      </w:r>
    </w:p>
    <w:tbl>
      <w:tblPr>
        <w:tblStyle w:val="TableGrid"/>
        <w:tblW w:w="7715" w:type="dxa"/>
        <w:tblLook w:val="04A0" w:firstRow="1" w:lastRow="0" w:firstColumn="1" w:lastColumn="0" w:noHBand="0" w:noVBand="1"/>
      </w:tblPr>
      <w:tblGrid>
        <w:gridCol w:w="790"/>
        <w:gridCol w:w="3277"/>
        <w:gridCol w:w="1818"/>
        <w:gridCol w:w="1137"/>
        <w:gridCol w:w="693"/>
      </w:tblGrid>
      <w:tr w:rsidR="00351086" w:rsidRPr="0016585B" w14:paraId="4EF0A39E" w14:textId="77777777" w:rsidTr="00064FDC">
        <w:tc>
          <w:tcPr>
            <w:tcW w:w="790" w:type="dxa"/>
            <w:vAlign w:val="center"/>
          </w:tcPr>
          <w:p w14:paraId="6F88ED1C" w14:textId="77777777" w:rsidR="00351086" w:rsidRPr="0016585B" w:rsidRDefault="00351086" w:rsidP="00FD6318">
            <w:pPr>
              <w:pStyle w:val="ICATableCaption"/>
            </w:pPr>
            <w:r w:rsidRPr="0016585B">
              <w:t>Ticker</w:t>
            </w:r>
          </w:p>
        </w:tc>
        <w:tc>
          <w:tcPr>
            <w:tcW w:w="3277" w:type="dxa"/>
            <w:vAlign w:val="center"/>
          </w:tcPr>
          <w:p w14:paraId="72FD3DE2" w14:textId="77777777" w:rsidR="00351086" w:rsidRPr="0016585B" w:rsidRDefault="00351086" w:rsidP="00FD6318">
            <w:pPr>
              <w:pStyle w:val="ICATableCaption"/>
            </w:pPr>
            <w:r w:rsidRPr="0016585B">
              <w:t>Constituent</w:t>
            </w:r>
          </w:p>
        </w:tc>
        <w:tc>
          <w:tcPr>
            <w:tcW w:w="1818" w:type="dxa"/>
            <w:vAlign w:val="center"/>
          </w:tcPr>
          <w:p w14:paraId="783C0AE6" w14:textId="77777777" w:rsidR="00351086" w:rsidRPr="0016585B" w:rsidRDefault="00351086" w:rsidP="00FD6318">
            <w:pPr>
              <w:pStyle w:val="ICATableCaption"/>
            </w:pPr>
            <w:r w:rsidRPr="0016585B">
              <w:t>ISIN</w:t>
            </w:r>
          </w:p>
        </w:tc>
        <w:tc>
          <w:tcPr>
            <w:tcW w:w="1137" w:type="dxa"/>
            <w:vAlign w:val="center"/>
          </w:tcPr>
          <w:p w14:paraId="327B06E0" w14:textId="77777777" w:rsidR="00351086" w:rsidRPr="0016585B" w:rsidRDefault="00351086" w:rsidP="00FD6318">
            <w:pPr>
              <w:pStyle w:val="ICATableCaption"/>
            </w:pPr>
            <w:r w:rsidRPr="0016585B">
              <w:t>Free Float</w:t>
            </w:r>
          </w:p>
        </w:tc>
        <w:tc>
          <w:tcPr>
            <w:tcW w:w="693" w:type="dxa"/>
            <w:vAlign w:val="center"/>
          </w:tcPr>
          <w:p w14:paraId="34C399D1" w14:textId="77777777" w:rsidR="00351086" w:rsidRPr="0016585B" w:rsidRDefault="00351086" w:rsidP="00FD6318">
            <w:pPr>
              <w:pStyle w:val="ICATableCaption"/>
            </w:pPr>
            <w:r w:rsidRPr="0016585B">
              <w:t>Rank</w:t>
            </w:r>
          </w:p>
        </w:tc>
      </w:tr>
      <w:tr w:rsidR="00351086" w:rsidRPr="00F819EB" w14:paraId="6C799D8E" w14:textId="77777777" w:rsidTr="00064FDC">
        <w:tc>
          <w:tcPr>
            <w:tcW w:w="790" w:type="dxa"/>
          </w:tcPr>
          <w:p w14:paraId="00C1C330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ADH</w:t>
            </w:r>
          </w:p>
        </w:tc>
        <w:tc>
          <w:tcPr>
            <w:tcW w:w="3277" w:type="dxa"/>
          </w:tcPr>
          <w:p w14:paraId="2469B34C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5CD6">
              <w:rPr>
                <w:rFonts w:ascii="Arial" w:hAnsi="Arial" w:cs="Arial"/>
                <w:color w:val="666699"/>
                <w:sz w:val="18"/>
                <w:szCs w:val="18"/>
              </w:rPr>
              <w:t>ADvTECH Ltd</w:t>
            </w:r>
          </w:p>
        </w:tc>
        <w:tc>
          <w:tcPr>
            <w:tcW w:w="1818" w:type="dxa"/>
          </w:tcPr>
          <w:p w14:paraId="0610408F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65CD6">
              <w:rPr>
                <w:rFonts w:ascii="Arial" w:hAnsi="Arial" w:cs="Arial"/>
                <w:color w:val="666699"/>
                <w:sz w:val="18"/>
                <w:szCs w:val="18"/>
              </w:rPr>
              <w:t>ZAE000031035</w:t>
            </w:r>
          </w:p>
        </w:tc>
        <w:tc>
          <w:tcPr>
            <w:tcW w:w="1137" w:type="dxa"/>
          </w:tcPr>
          <w:p w14:paraId="388953AD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013C">
              <w:rPr>
                <w:rFonts w:ascii="Arial" w:hAnsi="Arial" w:cs="Arial"/>
                <w:color w:val="666699"/>
                <w:sz w:val="18"/>
                <w:szCs w:val="18"/>
              </w:rPr>
              <w:t>87.12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  <w:r w:rsidRPr="0080013C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075BEC01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351086" w:rsidRPr="00F819EB" w14:paraId="461E8186" w14:textId="77777777" w:rsidTr="00064FDC">
        <w:tc>
          <w:tcPr>
            <w:tcW w:w="790" w:type="dxa"/>
          </w:tcPr>
          <w:p w14:paraId="109E3D76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277" w:type="dxa"/>
          </w:tcPr>
          <w:p w14:paraId="21A8887F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18" w:type="dxa"/>
          </w:tcPr>
          <w:p w14:paraId="5989458E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42615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137" w:type="dxa"/>
          </w:tcPr>
          <w:p w14:paraId="023E3520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013C">
              <w:rPr>
                <w:rFonts w:ascii="Arial" w:hAnsi="Arial" w:cs="Arial"/>
                <w:color w:val="666699"/>
                <w:sz w:val="18"/>
                <w:szCs w:val="18"/>
              </w:rPr>
              <w:t>74.6168%</w:t>
            </w:r>
          </w:p>
        </w:tc>
        <w:tc>
          <w:tcPr>
            <w:tcW w:w="693" w:type="dxa"/>
          </w:tcPr>
          <w:p w14:paraId="2788CC9E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  <w:tr w:rsidR="00351086" w:rsidRPr="00F819EB" w14:paraId="4C4BFFF9" w14:textId="77777777" w:rsidTr="00064FDC">
        <w:tc>
          <w:tcPr>
            <w:tcW w:w="790" w:type="dxa"/>
          </w:tcPr>
          <w:p w14:paraId="1B5BBE09" w14:textId="77777777" w:rsidR="00351086" w:rsidRPr="00E53EA3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PIK</w:t>
            </w:r>
          </w:p>
        </w:tc>
        <w:tc>
          <w:tcPr>
            <w:tcW w:w="3277" w:type="dxa"/>
          </w:tcPr>
          <w:p w14:paraId="29961645" w14:textId="77777777" w:rsidR="00351086" w:rsidRPr="00E53EA3" w:rsidRDefault="00351086" w:rsidP="00FD6318">
            <w:pPr>
              <w:tabs>
                <w:tab w:val="left" w:pos="1570"/>
              </w:tabs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013C">
              <w:rPr>
                <w:rFonts w:ascii="Arial" w:hAnsi="Arial" w:cs="Arial"/>
                <w:color w:val="666699"/>
                <w:sz w:val="18"/>
                <w:szCs w:val="18"/>
              </w:rPr>
              <w:t>Pick n Pay Stores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ab/>
            </w:r>
          </w:p>
        </w:tc>
        <w:tc>
          <w:tcPr>
            <w:tcW w:w="1818" w:type="dxa"/>
          </w:tcPr>
          <w:p w14:paraId="7DE114FA" w14:textId="77777777" w:rsidR="00351086" w:rsidRPr="00E53EA3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0013C">
              <w:rPr>
                <w:rFonts w:ascii="Arial" w:hAnsi="Arial" w:cs="Arial"/>
                <w:color w:val="666699"/>
                <w:sz w:val="18"/>
                <w:szCs w:val="18"/>
              </w:rPr>
              <w:t>ZAE000005443</w:t>
            </w:r>
          </w:p>
        </w:tc>
        <w:tc>
          <w:tcPr>
            <w:tcW w:w="1137" w:type="dxa"/>
          </w:tcPr>
          <w:p w14:paraId="3EEEB8B3" w14:textId="77777777" w:rsidR="00351086" w:rsidRPr="00E53EA3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71.0043%</w:t>
            </w:r>
          </w:p>
        </w:tc>
        <w:tc>
          <w:tcPr>
            <w:tcW w:w="693" w:type="dxa"/>
          </w:tcPr>
          <w:p w14:paraId="67308ADC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</w:tbl>
    <w:p w14:paraId="145F6211" w14:textId="77777777" w:rsidR="00810967" w:rsidRPr="00A15791" w:rsidRDefault="00810967" w:rsidP="00D13F81">
      <w:pPr>
        <w:pStyle w:val="ICAHeading2"/>
      </w:pPr>
    </w:p>
    <w:p w14:paraId="2A41F59A" w14:textId="77777777" w:rsidR="00D13F81" w:rsidRPr="00BF6B90" w:rsidRDefault="00D13F81" w:rsidP="00D13F81">
      <w:pPr>
        <w:pStyle w:val="ICAHeading2"/>
      </w:pPr>
      <w:r w:rsidRPr="00BF6B90">
        <w:t>FTSE/JSE SWIX Financial 15 (JSZ2)</w:t>
      </w:r>
    </w:p>
    <w:p w14:paraId="57478128" w14:textId="77777777" w:rsidR="00351086" w:rsidRDefault="00351086" w:rsidP="00351086">
      <w:pPr>
        <w:pStyle w:val="ICAParagraphText"/>
      </w:pPr>
      <w:r w:rsidRPr="0016585B">
        <w:t>NO CONSTITUENT ADDITIONS OR DELETIONS</w:t>
      </w:r>
    </w:p>
    <w:p w14:paraId="6D32B811" w14:textId="77777777" w:rsidR="00351086" w:rsidRPr="0016585B" w:rsidRDefault="00351086" w:rsidP="00351086">
      <w:pPr>
        <w:pStyle w:val="ICAHeading3"/>
      </w:pPr>
      <w:r w:rsidRPr="0016585B">
        <w:t>Index Reserve List</w:t>
      </w:r>
    </w:p>
    <w:tbl>
      <w:tblPr>
        <w:tblStyle w:val="TableGrid"/>
        <w:tblW w:w="7715" w:type="dxa"/>
        <w:tblLook w:val="04A0" w:firstRow="1" w:lastRow="0" w:firstColumn="1" w:lastColumn="0" w:noHBand="0" w:noVBand="1"/>
      </w:tblPr>
      <w:tblGrid>
        <w:gridCol w:w="789"/>
        <w:gridCol w:w="3276"/>
        <w:gridCol w:w="1820"/>
        <w:gridCol w:w="1137"/>
        <w:gridCol w:w="693"/>
      </w:tblGrid>
      <w:tr w:rsidR="00351086" w:rsidRPr="0016585B" w14:paraId="1FAD07BB" w14:textId="77777777" w:rsidTr="00064FDC">
        <w:tc>
          <w:tcPr>
            <w:tcW w:w="789" w:type="dxa"/>
            <w:vAlign w:val="center"/>
          </w:tcPr>
          <w:p w14:paraId="4DCC6188" w14:textId="77777777" w:rsidR="00351086" w:rsidRPr="0016585B" w:rsidRDefault="00351086" w:rsidP="00FD6318">
            <w:pPr>
              <w:pStyle w:val="ICATableCaption"/>
            </w:pPr>
            <w:r w:rsidRPr="0016585B">
              <w:t>Ticker</w:t>
            </w:r>
          </w:p>
        </w:tc>
        <w:tc>
          <w:tcPr>
            <w:tcW w:w="3276" w:type="dxa"/>
            <w:vAlign w:val="center"/>
          </w:tcPr>
          <w:p w14:paraId="34C673E7" w14:textId="77777777" w:rsidR="00351086" w:rsidRPr="0016585B" w:rsidRDefault="00351086" w:rsidP="00FD6318">
            <w:pPr>
              <w:pStyle w:val="ICATableCaption"/>
            </w:pPr>
            <w:r w:rsidRPr="0016585B">
              <w:t>Constituent</w:t>
            </w:r>
          </w:p>
        </w:tc>
        <w:tc>
          <w:tcPr>
            <w:tcW w:w="1820" w:type="dxa"/>
            <w:vAlign w:val="center"/>
          </w:tcPr>
          <w:p w14:paraId="3C59220F" w14:textId="77777777" w:rsidR="00351086" w:rsidRPr="0016585B" w:rsidRDefault="00351086" w:rsidP="00FD6318">
            <w:pPr>
              <w:pStyle w:val="ICATableCaption"/>
            </w:pPr>
            <w:r w:rsidRPr="0016585B">
              <w:t>ISIN</w:t>
            </w:r>
          </w:p>
        </w:tc>
        <w:tc>
          <w:tcPr>
            <w:tcW w:w="1137" w:type="dxa"/>
            <w:vAlign w:val="center"/>
          </w:tcPr>
          <w:p w14:paraId="427C7BAE" w14:textId="77777777" w:rsidR="00351086" w:rsidRPr="0016585B" w:rsidRDefault="00351086" w:rsidP="00FD6318">
            <w:pPr>
              <w:pStyle w:val="ICATableCaption"/>
            </w:pPr>
            <w:r w:rsidRPr="0016585B">
              <w:t>Free Float</w:t>
            </w:r>
          </w:p>
        </w:tc>
        <w:tc>
          <w:tcPr>
            <w:tcW w:w="693" w:type="dxa"/>
            <w:vAlign w:val="center"/>
          </w:tcPr>
          <w:p w14:paraId="3CA1A112" w14:textId="77777777" w:rsidR="00351086" w:rsidRPr="0016585B" w:rsidRDefault="00351086" w:rsidP="00FD6318">
            <w:pPr>
              <w:pStyle w:val="ICATableCaption"/>
            </w:pPr>
            <w:r w:rsidRPr="0016585B">
              <w:t>Rank</w:t>
            </w:r>
          </w:p>
        </w:tc>
      </w:tr>
      <w:tr w:rsidR="00351086" w:rsidRPr="0016585B" w14:paraId="72F43F51" w14:textId="77777777" w:rsidTr="00064FDC">
        <w:tc>
          <w:tcPr>
            <w:tcW w:w="789" w:type="dxa"/>
          </w:tcPr>
          <w:p w14:paraId="4C0E62C1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MTM</w:t>
            </w:r>
          </w:p>
        </w:tc>
        <w:tc>
          <w:tcPr>
            <w:tcW w:w="3276" w:type="dxa"/>
          </w:tcPr>
          <w:p w14:paraId="5EEF6D70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 xml:space="preserve">Momentum Met </w:t>
            </w:r>
            <w:proofErr w:type="spellStart"/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20" w:type="dxa"/>
          </w:tcPr>
          <w:p w14:paraId="22464E09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ZAE000269890</w:t>
            </w:r>
          </w:p>
        </w:tc>
        <w:tc>
          <w:tcPr>
            <w:tcW w:w="1137" w:type="dxa"/>
          </w:tcPr>
          <w:p w14:paraId="7E2C7BC5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91.7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0B951FDE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</w:tr>
      <w:tr w:rsidR="00351086" w:rsidRPr="0016585B" w14:paraId="072285C3" w14:textId="77777777" w:rsidTr="00064FDC">
        <w:tc>
          <w:tcPr>
            <w:tcW w:w="789" w:type="dxa"/>
          </w:tcPr>
          <w:p w14:paraId="1F2E050F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276" w:type="dxa"/>
          </w:tcPr>
          <w:p w14:paraId="4384C307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08C3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20" w:type="dxa"/>
          </w:tcPr>
          <w:p w14:paraId="573AAE52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708C3">
              <w:rPr>
                <w:rFonts w:ascii="Arial" w:hAnsi="Arial" w:cs="Arial"/>
                <w:color w:val="666699"/>
                <w:sz w:val="18"/>
                <w:szCs w:val="18"/>
              </w:rPr>
              <w:t>GB00BNHSJN34</w:t>
            </w:r>
          </w:p>
        </w:tc>
        <w:tc>
          <w:tcPr>
            <w:tcW w:w="1137" w:type="dxa"/>
          </w:tcPr>
          <w:p w14:paraId="013E6446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54.0018</w:t>
            </w: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519974CC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351086" w:rsidRPr="0016585B" w14:paraId="427F6EA8" w14:textId="77777777" w:rsidTr="00064FDC">
        <w:tc>
          <w:tcPr>
            <w:tcW w:w="789" w:type="dxa"/>
          </w:tcPr>
          <w:p w14:paraId="52724C00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3276" w:type="dxa"/>
          </w:tcPr>
          <w:p w14:paraId="05DA84C1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Vukile</w:t>
            </w:r>
            <w:proofErr w:type="spellEnd"/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820" w:type="dxa"/>
          </w:tcPr>
          <w:p w14:paraId="2B23910B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137" w:type="dxa"/>
          </w:tcPr>
          <w:p w14:paraId="0E801DED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97.5511</w:t>
            </w: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6408D926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14:paraId="42CDE071" w14:textId="77777777" w:rsidR="00F25DD0" w:rsidRDefault="00F25DD0" w:rsidP="000F31F2">
      <w:pPr>
        <w:pStyle w:val="ICAHeading2"/>
        <w:rPr>
          <w:highlight w:val="yellow"/>
        </w:rPr>
      </w:pPr>
    </w:p>
    <w:p w14:paraId="6F282238" w14:textId="77777777" w:rsidR="000F31F2" w:rsidRPr="00BF6B90" w:rsidRDefault="00D13F81" w:rsidP="000F31F2">
      <w:pPr>
        <w:pStyle w:val="ICAHeading2"/>
      </w:pPr>
      <w:r w:rsidRPr="00BF6B90">
        <w:t>FTSE/JSE SWIX Financial and Industrial 30 (JSZ3)</w:t>
      </w:r>
    </w:p>
    <w:p w14:paraId="01F5CF3E" w14:textId="77777777" w:rsidR="00351086" w:rsidRPr="00053AD5" w:rsidRDefault="00351086" w:rsidP="00351086">
      <w:pPr>
        <w:pStyle w:val="ICAParagraphText"/>
      </w:pPr>
      <w:r w:rsidRPr="001D4C06">
        <w:t>NO CONSTITUENT ADDITIONS OR DELETIONS</w:t>
      </w:r>
    </w:p>
    <w:p w14:paraId="4E1C3289" w14:textId="77777777" w:rsidR="00351086" w:rsidRPr="00E12A60" w:rsidRDefault="00351086" w:rsidP="00351086">
      <w:pPr>
        <w:pStyle w:val="ICAHeading3"/>
      </w:pPr>
      <w:r w:rsidRPr="00E12A60">
        <w:t>Index Reserve List</w:t>
      </w:r>
    </w:p>
    <w:tbl>
      <w:tblPr>
        <w:tblStyle w:val="TableGrid"/>
        <w:tblW w:w="7715" w:type="dxa"/>
        <w:tblLook w:val="04A0" w:firstRow="1" w:lastRow="0" w:firstColumn="1" w:lastColumn="0" w:noHBand="0" w:noVBand="1"/>
      </w:tblPr>
      <w:tblGrid>
        <w:gridCol w:w="788"/>
        <w:gridCol w:w="3264"/>
        <w:gridCol w:w="1833"/>
        <w:gridCol w:w="1137"/>
        <w:gridCol w:w="693"/>
      </w:tblGrid>
      <w:tr w:rsidR="00351086" w:rsidRPr="00E12A60" w14:paraId="741F0F15" w14:textId="77777777" w:rsidTr="00064FDC">
        <w:tc>
          <w:tcPr>
            <w:tcW w:w="788" w:type="dxa"/>
            <w:vAlign w:val="center"/>
          </w:tcPr>
          <w:p w14:paraId="2ACB8C06" w14:textId="77777777" w:rsidR="00351086" w:rsidRPr="00E12A60" w:rsidRDefault="00351086" w:rsidP="00FD6318">
            <w:pPr>
              <w:pStyle w:val="ICATableCaption"/>
            </w:pPr>
            <w:r>
              <w:t>T</w:t>
            </w:r>
            <w:r w:rsidRPr="00E12A60">
              <w:t>icker</w:t>
            </w:r>
          </w:p>
        </w:tc>
        <w:tc>
          <w:tcPr>
            <w:tcW w:w="3264" w:type="dxa"/>
            <w:vAlign w:val="center"/>
          </w:tcPr>
          <w:p w14:paraId="5DC79799" w14:textId="77777777" w:rsidR="00351086" w:rsidRPr="00E12A60" w:rsidRDefault="00351086" w:rsidP="00FD6318">
            <w:pPr>
              <w:pStyle w:val="ICATableCaption"/>
            </w:pPr>
            <w:r w:rsidRPr="00E12A60">
              <w:t>Constituent</w:t>
            </w:r>
          </w:p>
        </w:tc>
        <w:tc>
          <w:tcPr>
            <w:tcW w:w="1833" w:type="dxa"/>
            <w:vAlign w:val="center"/>
          </w:tcPr>
          <w:p w14:paraId="4D0FA51E" w14:textId="77777777" w:rsidR="00351086" w:rsidRPr="00E12A60" w:rsidRDefault="00351086" w:rsidP="00FD6318">
            <w:pPr>
              <w:pStyle w:val="ICATableCaption"/>
            </w:pPr>
            <w:r w:rsidRPr="00E12A60">
              <w:t>ISIN</w:t>
            </w:r>
          </w:p>
        </w:tc>
        <w:tc>
          <w:tcPr>
            <w:tcW w:w="1137" w:type="dxa"/>
            <w:vAlign w:val="center"/>
          </w:tcPr>
          <w:p w14:paraId="6C3E5640" w14:textId="77777777" w:rsidR="00351086" w:rsidRPr="00E12A60" w:rsidRDefault="00351086" w:rsidP="00FD6318">
            <w:pPr>
              <w:pStyle w:val="ICATableCaption"/>
            </w:pPr>
            <w:r w:rsidRPr="00E12A60">
              <w:t>Free Float</w:t>
            </w:r>
          </w:p>
        </w:tc>
        <w:tc>
          <w:tcPr>
            <w:tcW w:w="693" w:type="dxa"/>
            <w:vAlign w:val="center"/>
          </w:tcPr>
          <w:p w14:paraId="2E7FB3BC" w14:textId="77777777" w:rsidR="00351086" w:rsidRPr="00E12A60" w:rsidRDefault="00351086" w:rsidP="00FD6318">
            <w:pPr>
              <w:pStyle w:val="ICATableCaption"/>
            </w:pPr>
            <w:r w:rsidRPr="00E12A60">
              <w:t>Rank</w:t>
            </w:r>
          </w:p>
        </w:tc>
      </w:tr>
      <w:tr w:rsidR="00351086" w:rsidRPr="00F819EB" w14:paraId="74D244AD" w14:textId="77777777" w:rsidTr="00064FDC">
        <w:tc>
          <w:tcPr>
            <w:tcW w:w="788" w:type="dxa"/>
          </w:tcPr>
          <w:p w14:paraId="66928606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BS</w:t>
            </w:r>
          </w:p>
        </w:tc>
        <w:tc>
          <w:tcPr>
            <w:tcW w:w="3264" w:type="dxa"/>
          </w:tcPr>
          <w:p w14:paraId="1E2C7584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1833" w:type="dxa"/>
          </w:tcPr>
          <w:p w14:paraId="2AA4FA8F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137" w:type="dxa"/>
          </w:tcPr>
          <w:p w14:paraId="162CFCDE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1F08">
              <w:rPr>
                <w:rFonts w:ascii="Arial" w:hAnsi="Arial" w:cs="Arial"/>
                <w:color w:val="666699"/>
                <w:sz w:val="18"/>
                <w:szCs w:val="18"/>
              </w:rPr>
              <w:t>86.03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  <w:r w:rsidRPr="00C01F0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56ED9DF9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351086" w:rsidRPr="00F819EB" w14:paraId="09207106" w14:textId="77777777" w:rsidTr="00064FDC">
        <w:tc>
          <w:tcPr>
            <w:tcW w:w="788" w:type="dxa"/>
          </w:tcPr>
          <w:p w14:paraId="41A19E47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MTM</w:t>
            </w:r>
          </w:p>
        </w:tc>
        <w:tc>
          <w:tcPr>
            <w:tcW w:w="3264" w:type="dxa"/>
          </w:tcPr>
          <w:p w14:paraId="7041E654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Momentum Group Limited</w:t>
            </w:r>
          </w:p>
        </w:tc>
        <w:tc>
          <w:tcPr>
            <w:tcW w:w="1833" w:type="dxa"/>
          </w:tcPr>
          <w:p w14:paraId="2B2E0ADF" w14:textId="77777777" w:rsidR="0035108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ZAE000269890</w:t>
            </w:r>
          </w:p>
        </w:tc>
        <w:tc>
          <w:tcPr>
            <w:tcW w:w="1137" w:type="dxa"/>
          </w:tcPr>
          <w:p w14:paraId="2063C549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91.7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000</w:t>
            </w:r>
            <w:r w:rsidRPr="00207868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3" w:type="dxa"/>
          </w:tcPr>
          <w:p w14:paraId="2E9444CE" w14:textId="77777777" w:rsidR="0035108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351086" w:rsidRPr="00F819EB" w14:paraId="1CDEBE1A" w14:textId="77777777" w:rsidTr="00064FDC">
        <w:tc>
          <w:tcPr>
            <w:tcW w:w="788" w:type="dxa"/>
          </w:tcPr>
          <w:p w14:paraId="3C9CB305" w14:textId="77777777" w:rsidR="00351086" w:rsidRPr="00BF0FA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1045F">
              <w:rPr>
                <w:rFonts w:ascii="Arial" w:hAnsi="Arial" w:cs="Arial"/>
                <w:color w:val="666699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FG</w:t>
            </w:r>
          </w:p>
        </w:tc>
        <w:tc>
          <w:tcPr>
            <w:tcW w:w="3264" w:type="dxa"/>
          </w:tcPr>
          <w:p w14:paraId="628C975D" w14:textId="77777777" w:rsidR="00351086" w:rsidRPr="00BF0FA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The Foschini Group Limited</w:t>
            </w:r>
          </w:p>
        </w:tc>
        <w:tc>
          <w:tcPr>
            <w:tcW w:w="1833" w:type="dxa"/>
          </w:tcPr>
          <w:p w14:paraId="4697AEBD" w14:textId="77777777" w:rsidR="00351086" w:rsidRPr="00BF0FA6" w:rsidRDefault="00351086" w:rsidP="00FD6318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3420A">
              <w:rPr>
                <w:rFonts w:ascii="Arial" w:hAnsi="Arial" w:cs="Arial"/>
                <w:color w:val="666699"/>
                <w:sz w:val="18"/>
                <w:szCs w:val="18"/>
              </w:rPr>
              <w:t>ZAE000148466</w:t>
            </w:r>
          </w:p>
        </w:tc>
        <w:tc>
          <w:tcPr>
            <w:tcW w:w="1137" w:type="dxa"/>
          </w:tcPr>
          <w:p w14:paraId="44176E57" w14:textId="77777777" w:rsidR="00351086" w:rsidRPr="00BF0FA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01F08">
              <w:rPr>
                <w:rFonts w:ascii="Arial" w:hAnsi="Arial" w:cs="Arial"/>
                <w:color w:val="666699"/>
                <w:sz w:val="18"/>
                <w:szCs w:val="18"/>
              </w:rPr>
              <w:t>96.8019%</w:t>
            </w:r>
          </w:p>
        </w:tc>
        <w:tc>
          <w:tcPr>
            <w:tcW w:w="693" w:type="dxa"/>
          </w:tcPr>
          <w:p w14:paraId="51F0C5BD" w14:textId="77777777" w:rsidR="00351086" w:rsidRPr="00BF0FA6" w:rsidRDefault="00351086" w:rsidP="00FD631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14:paraId="081BDDBA" w14:textId="77777777" w:rsidR="00E227C6" w:rsidRPr="00575EBD" w:rsidRDefault="00E227C6" w:rsidP="003772B5">
      <w:pPr>
        <w:pStyle w:val="ICAParagraphText"/>
      </w:pPr>
    </w:p>
    <w:tbl>
      <w:tblPr>
        <w:tblStyle w:val="TableGrid1"/>
        <w:tblW w:w="4987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D228AE" w:rsidRPr="00D228AE" w14:paraId="16EF13EB" w14:textId="77777777" w:rsidTr="00690234">
        <w:tc>
          <w:tcPr>
            <w:tcW w:w="5000" w:type="pct"/>
            <w:hideMark/>
          </w:tcPr>
          <w:p w14:paraId="545F2ABC" w14:textId="77777777" w:rsidR="00D228AE" w:rsidRPr="00D228A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eastAsia="en-GB"/>
              </w:rPr>
            </w:pPr>
            <w:bookmarkStart w:id="1" w:name="bmkContactEmail"/>
            <w:r w:rsidRPr="00D228AE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eastAsia="en-GB"/>
              </w:rPr>
              <w:t>For further information please contact FTSE Russell Client Services at info@ftserussell.com or indices@jse.co.za or call:</w:t>
            </w:r>
          </w:p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7712"/>
            </w:tblGrid>
            <w:tr w:rsidR="00D228AE" w:rsidRPr="00D228AE" w14:paraId="19415FCB" w14:textId="77777777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bookmarkEnd w:id="1"/>
                <w:p w14:paraId="61F747D6" w14:textId="77777777"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337" w:type="dxa"/>
                  <w:hideMark/>
                </w:tcPr>
                <w:p w14:paraId="668BB8E7" w14:textId="77777777"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D228AE" w:rsidRPr="00D228AE" w14:paraId="717465DA" w14:textId="77777777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14:paraId="7C04BB78" w14:textId="77777777"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337" w:type="dxa"/>
                  <w:hideMark/>
                </w:tcPr>
                <w:p w14:paraId="5C98EACB" w14:textId="77777777"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D228AE" w:rsidRPr="00D228AE" w14:paraId="22762331" w14:textId="77777777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14:paraId="197462EB" w14:textId="77777777"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337" w:type="dxa"/>
                  <w:hideMark/>
                </w:tcPr>
                <w:p w14:paraId="21039BA1" w14:textId="77777777"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D228AE" w:rsidRPr="00D228AE" w14:paraId="3D46D308" w14:textId="77777777" w:rsidTr="00690234">
              <w:trPr>
                <w:tblCellSpacing w:w="0" w:type="dxa"/>
              </w:trPr>
              <w:tc>
                <w:tcPr>
                  <w:tcW w:w="1701" w:type="dxa"/>
                </w:tcPr>
                <w:p w14:paraId="2930CF04" w14:textId="77777777"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337" w:type="dxa"/>
                </w:tcPr>
                <w:p w14:paraId="5082997B" w14:textId="77777777"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D228AE" w:rsidRPr="00D228AE" w14:paraId="0E1A4B71" w14:textId="77777777" w:rsidTr="00690234">
              <w:trPr>
                <w:tblCellSpacing w:w="0" w:type="dxa"/>
              </w:trPr>
              <w:tc>
                <w:tcPr>
                  <w:tcW w:w="1701" w:type="dxa"/>
                </w:tcPr>
                <w:p w14:paraId="611AC175" w14:textId="77777777"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337" w:type="dxa"/>
                </w:tcPr>
                <w:p w14:paraId="5A7C8064" w14:textId="77777777" w:rsid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  <w:p w14:paraId="755662D4" w14:textId="77777777" w:rsidR="009A269F" w:rsidRPr="00D228AE" w:rsidRDefault="009A269F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</w:p>
              </w:tc>
            </w:tr>
          </w:tbl>
          <w:p w14:paraId="21CCDB3C" w14:textId="77777777" w:rsidR="00D228AE" w:rsidRPr="00D228AE" w:rsidRDefault="009A269F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eastAsia="en-GB"/>
              </w:rPr>
            </w:pPr>
            <w:bookmarkStart w:id="2" w:name="bmkContact"/>
            <w:r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eastAsia="en-GB"/>
              </w:rPr>
              <w:t xml:space="preserve">JSE Limited                 </w:t>
            </w:r>
            <w:r w:rsidR="00D228AE" w:rsidRPr="00D228AE"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eastAsia="en-GB"/>
              </w:rPr>
              <w:t>+27 11 520 7000</w:t>
            </w:r>
            <w:r w:rsidR="00D228AE" w:rsidRPr="00D228AE"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eastAsia="en-GB"/>
              </w:rPr>
              <w:tab/>
            </w:r>
          </w:p>
          <w:bookmarkEnd w:id="2"/>
          <w:p w14:paraId="4B035494" w14:textId="77777777" w:rsidR="00D228AE" w:rsidRPr="00D228AE" w:rsidRDefault="00D228AE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eastAsia="en-GB"/>
              </w:rPr>
            </w:pPr>
          </w:p>
          <w:p w14:paraId="59D08C0E" w14:textId="77777777" w:rsidR="00D228AE" w:rsidRPr="00D228A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eastAsia="en-GB"/>
              </w:rPr>
            </w:pPr>
            <w:bookmarkStart w:id="3" w:name="bmkContactWeb"/>
            <w:proofErr w:type="gramStart"/>
            <w:r w:rsidRPr="00D228AE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eastAsia="en-GB"/>
              </w:rPr>
              <w:t>Alternatively</w:t>
            </w:r>
            <w:proofErr w:type="gramEnd"/>
            <w:r w:rsidRPr="00D228AE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eastAsia="en-GB"/>
              </w:rPr>
              <w:t xml:space="preserve"> please visit our website at www.ftserussell.com or www.ftsejse.co.za</w:t>
            </w:r>
            <w:bookmarkEnd w:id="3"/>
          </w:p>
          <w:p w14:paraId="3099CA35" w14:textId="009C501F" w:rsidR="00D228AE" w:rsidRPr="00E8435D" w:rsidRDefault="00D228AE" w:rsidP="00D228AE">
            <w:pPr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hyperlink r:id="rId11" w:history="1">
              <w:r w:rsidRPr="00E8435D">
                <w:rPr>
                  <w:rFonts w:ascii="Verdana" w:eastAsia="Calibri" w:hAnsi="Verdana" w:cs="Times New Roman"/>
                  <w:color w:val="FF6600"/>
                  <w:sz w:val="18"/>
                  <w:szCs w:val="18"/>
                </w:rPr>
                <w:t>Terms of Use</w:t>
              </w:r>
            </w:hyperlink>
            <w:r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 | Copyright © </w:t>
            </w:r>
            <w:r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fldChar w:fldCharType="begin"/>
            </w:r>
            <w:r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instrText xml:space="preserve"> DATE  \@ "yyyy"  \* MERGEFORMAT </w:instrText>
            </w:r>
            <w:r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fldChar w:fldCharType="separate"/>
            </w:r>
            <w:r w:rsidR="00CF07CE">
              <w:rPr>
                <w:rFonts w:ascii="Verdana" w:eastAsia="Times New Roman" w:hAnsi="Verdana" w:cs="Times New Roman"/>
                <w:noProof/>
                <w:color w:val="666666"/>
                <w:sz w:val="18"/>
                <w:szCs w:val="18"/>
                <w:lang w:eastAsia="en-GB"/>
              </w:rPr>
              <w:t>2025</w:t>
            </w:r>
            <w:r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fldChar w:fldCharType="end"/>
            </w:r>
            <w:r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 FTSE Russell</w:t>
            </w:r>
          </w:p>
        </w:tc>
      </w:tr>
    </w:tbl>
    <w:p w14:paraId="6CDBEED7" w14:textId="77777777" w:rsidR="007732A2" w:rsidRPr="003772B5" w:rsidRDefault="007732A2" w:rsidP="00D228AE">
      <w:pPr>
        <w:pStyle w:val="ICAParagraphText"/>
      </w:pPr>
    </w:p>
    <w:sectPr w:rsidR="007732A2" w:rsidRPr="003772B5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3E580" w14:textId="77777777" w:rsidR="006B0F7C" w:rsidRDefault="006B0F7C" w:rsidP="00D43144">
      <w:pPr>
        <w:spacing w:after="0" w:line="240" w:lineRule="auto"/>
      </w:pPr>
      <w:r>
        <w:separator/>
      </w:r>
    </w:p>
  </w:endnote>
  <w:endnote w:type="continuationSeparator" w:id="0">
    <w:p w14:paraId="27D3CB4F" w14:textId="77777777" w:rsidR="006B0F7C" w:rsidRDefault="006B0F7C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756C8B" w14:textId="44CCC00A" w:rsidR="006B0F7C" w:rsidRPr="00D43144" w:rsidRDefault="006B0F7C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303D7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303D7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6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3DD1CB04" w14:textId="77777777" w:rsidR="006B0F7C" w:rsidRDefault="006B0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56A0" w14:textId="77777777" w:rsidR="006B0F7C" w:rsidRDefault="006B0F7C" w:rsidP="00D43144">
      <w:pPr>
        <w:spacing w:after="0" w:line="240" w:lineRule="auto"/>
      </w:pPr>
      <w:r>
        <w:separator/>
      </w:r>
    </w:p>
  </w:footnote>
  <w:footnote w:type="continuationSeparator" w:id="0">
    <w:p w14:paraId="794A9BBF" w14:textId="77777777" w:rsidR="006B0F7C" w:rsidRDefault="006B0F7C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B5"/>
    <w:rsid w:val="0000048D"/>
    <w:rsid w:val="000026D3"/>
    <w:rsid w:val="000311C7"/>
    <w:rsid w:val="00031816"/>
    <w:rsid w:val="00031933"/>
    <w:rsid w:val="00034945"/>
    <w:rsid w:val="00034AA3"/>
    <w:rsid w:val="00040355"/>
    <w:rsid w:val="0004158B"/>
    <w:rsid w:val="00041BEB"/>
    <w:rsid w:val="000422AE"/>
    <w:rsid w:val="00042B7D"/>
    <w:rsid w:val="00043D16"/>
    <w:rsid w:val="00044419"/>
    <w:rsid w:val="00044C4A"/>
    <w:rsid w:val="00045B92"/>
    <w:rsid w:val="00046A9D"/>
    <w:rsid w:val="000501B4"/>
    <w:rsid w:val="00051CA5"/>
    <w:rsid w:val="00051F1E"/>
    <w:rsid w:val="00052726"/>
    <w:rsid w:val="0005309D"/>
    <w:rsid w:val="00053AD5"/>
    <w:rsid w:val="00053EBF"/>
    <w:rsid w:val="0006302F"/>
    <w:rsid w:val="00064FDC"/>
    <w:rsid w:val="00072C97"/>
    <w:rsid w:val="000749CD"/>
    <w:rsid w:val="000756D4"/>
    <w:rsid w:val="000806DC"/>
    <w:rsid w:val="00080802"/>
    <w:rsid w:val="00081C27"/>
    <w:rsid w:val="0008315D"/>
    <w:rsid w:val="00083AAE"/>
    <w:rsid w:val="00085399"/>
    <w:rsid w:val="00085DE6"/>
    <w:rsid w:val="0008640F"/>
    <w:rsid w:val="00090FBA"/>
    <w:rsid w:val="00093630"/>
    <w:rsid w:val="00093C50"/>
    <w:rsid w:val="000A227D"/>
    <w:rsid w:val="000A3A28"/>
    <w:rsid w:val="000A4F38"/>
    <w:rsid w:val="000A5338"/>
    <w:rsid w:val="000B19A1"/>
    <w:rsid w:val="000B3766"/>
    <w:rsid w:val="000B38BA"/>
    <w:rsid w:val="000B6DD0"/>
    <w:rsid w:val="000B6E5F"/>
    <w:rsid w:val="000C00B7"/>
    <w:rsid w:val="000C58E1"/>
    <w:rsid w:val="000C6FB0"/>
    <w:rsid w:val="000E08B1"/>
    <w:rsid w:val="000E346E"/>
    <w:rsid w:val="000E72CF"/>
    <w:rsid w:val="000F31F2"/>
    <w:rsid w:val="000F6365"/>
    <w:rsid w:val="0011195F"/>
    <w:rsid w:val="0011461E"/>
    <w:rsid w:val="00117FCC"/>
    <w:rsid w:val="00123965"/>
    <w:rsid w:val="0012727D"/>
    <w:rsid w:val="00135EA1"/>
    <w:rsid w:val="00137234"/>
    <w:rsid w:val="00140EF1"/>
    <w:rsid w:val="001410AE"/>
    <w:rsid w:val="00143529"/>
    <w:rsid w:val="00150E54"/>
    <w:rsid w:val="0015318D"/>
    <w:rsid w:val="00154289"/>
    <w:rsid w:val="00155041"/>
    <w:rsid w:val="0015528B"/>
    <w:rsid w:val="001560C6"/>
    <w:rsid w:val="00164885"/>
    <w:rsid w:val="0016585B"/>
    <w:rsid w:val="00167B12"/>
    <w:rsid w:val="00172D0E"/>
    <w:rsid w:val="00174125"/>
    <w:rsid w:val="001777F1"/>
    <w:rsid w:val="00180095"/>
    <w:rsid w:val="00181887"/>
    <w:rsid w:val="00183740"/>
    <w:rsid w:val="00186E19"/>
    <w:rsid w:val="00190326"/>
    <w:rsid w:val="00191152"/>
    <w:rsid w:val="0019676B"/>
    <w:rsid w:val="00196910"/>
    <w:rsid w:val="001A74CF"/>
    <w:rsid w:val="001B04EE"/>
    <w:rsid w:val="001B5016"/>
    <w:rsid w:val="001B5647"/>
    <w:rsid w:val="001B702E"/>
    <w:rsid w:val="001C0591"/>
    <w:rsid w:val="001C0789"/>
    <w:rsid w:val="001C3949"/>
    <w:rsid w:val="001C645F"/>
    <w:rsid w:val="001C66A3"/>
    <w:rsid w:val="001D00DF"/>
    <w:rsid w:val="001D4C06"/>
    <w:rsid w:val="001E0A08"/>
    <w:rsid w:val="001E2DC4"/>
    <w:rsid w:val="001E2FF6"/>
    <w:rsid w:val="001E38F6"/>
    <w:rsid w:val="001F0539"/>
    <w:rsid w:val="001F0E1C"/>
    <w:rsid w:val="001F2087"/>
    <w:rsid w:val="001F224E"/>
    <w:rsid w:val="001F3740"/>
    <w:rsid w:val="001F3789"/>
    <w:rsid w:val="001F4BE5"/>
    <w:rsid w:val="001F674F"/>
    <w:rsid w:val="001F7811"/>
    <w:rsid w:val="00200311"/>
    <w:rsid w:val="00205266"/>
    <w:rsid w:val="00205D52"/>
    <w:rsid w:val="00207868"/>
    <w:rsid w:val="0020787A"/>
    <w:rsid w:val="00210C98"/>
    <w:rsid w:val="00210E07"/>
    <w:rsid w:val="00211E7B"/>
    <w:rsid w:val="00214F57"/>
    <w:rsid w:val="0021533D"/>
    <w:rsid w:val="00215CF5"/>
    <w:rsid w:val="0021601B"/>
    <w:rsid w:val="0021602E"/>
    <w:rsid w:val="00220743"/>
    <w:rsid w:val="0022218A"/>
    <w:rsid w:val="00224B86"/>
    <w:rsid w:val="002256E1"/>
    <w:rsid w:val="00227A11"/>
    <w:rsid w:val="002305B0"/>
    <w:rsid w:val="0023168A"/>
    <w:rsid w:val="00233349"/>
    <w:rsid w:val="00235ECE"/>
    <w:rsid w:val="00242FBE"/>
    <w:rsid w:val="00243E71"/>
    <w:rsid w:val="00244FBF"/>
    <w:rsid w:val="0024765D"/>
    <w:rsid w:val="00250BD0"/>
    <w:rsid w:val="00252539"/>
    <w:rsid w:val="00253A3D"/>
    <w:rsid w:val="00253B91"/>
    <w:rsid w:val="00254E10"/>
    <w:rsid w:val="00264B09"/>
    <w:rsid w:val="00265922"/>
    <w:rsid w:val="00265E63"/>
    <w:rsid w:val="00265F86"/>
    <w:rsid w:val="00266FA2"/>
    <w:rsid w:val="00270EC1"/>
    <w:rsid w:val="00275208"/>
    <w:rsid w:val="002755AF"/>
    <w:rsid w:val="00275D7B"/>
    <w:rsid w:val="00282A6A"/>
    <w:rsid w:val="00286223"/>
    <w:rsid w:val="0028704A"/>
    <w:rsid w:val="00292BD3"/>
    <w:rsid w:val="0029718B"/>
    <w:rsid w:val="002B044B"/>
    <w:rsid w:val="002B217F"/>
    <w:rsid w:val="002C0745"/>
    <w:rsid w:val="002C0952"/>
    <w:rsid w:val="002C72B5"/>
    <w:rsid w:val="002F364F"/>
    <w:rsid w:val="002F4150"/>
    <w:rsid w:val="002F4395"/>
    <w:rsid w:val="002F62CE"/>
    <w:rsid w:val="002F7FB3"/>
    <w:rsid w:val="0030242A"/>
    <w:rsid w:val="00303497"/>
    <w:rsid w:val="00303A73"/>
    <w:rsid w:val="00303D7D"/>
    <w:rsid w:val="00304130"/>
    <w:rsid w:val="00304FEE"/>
    <w:rsid w:val="00306688"/>
    <w:rsid w:val="00306DD0"/>
    <w:rsid w:val="00306F38"/>
    <w:rsid w:val="00307870"/>
    <w:rsid w:val="00307F89"/>
    <w:rsid w:val="003145DD"/>
    <w:rsid w:val="00314D03"/>
    <w:rsid w:val="003203FF"/>
    <w:rsid w:val="00323C0F"/>
    <w:rsid w:val="003245C1"/>
    <w:rsid w:val="00327138"/>
    <w:rsid w:val="003277C7"/>
    <w:rsid w:val="00332C6B"/>
    <w:rsid w:val="00332E46"/>
    <w:rsid w:val="00334098"/>
    <w:rsid w:val="00334726"/>
    <w:rsid w:val="0033667F"/>
    <w:rsid w:val="00341232"/>
    <w:rsid w:val="00341244"/>
    <w:rsid w:val="00341732"/>
    <w:rsid w:val="0034378C"/>
    <w:rsid w:val="003466DD"/>
    <w:rsid w:val="003478C9"/>
    <w:rsid w:val="003507FA"/>
    <w:rsid w:val="00351086"/>
    <w:rsid w:val="00354C6E"/>
    <w:rsid w:val="0035575A"/>
    <w:rsid w:val="00356F8F"/>
    <w:rsid w:val="003700E3"/>
    <w:rsid w:val="00371590"/>
    <w:rsid w:val="00375B05"/>
    <w:rsid w:val="003772B5"/>
    <w:rsid w:val="003843E5"/>
    <w:rsid w:val="00384EF3"/>
    <w:rsid w:val="00387758"/>
    <w:rsid w:val="00391AFC"/>
    <w:rsid w:val="003938B4"/>
    <w:rsid w:val="00393C6E"/>
    <w:rsid w:val="00396352"/>
    <w:rsid w:val="00396B4B"/>
    <w:rsid w:val="003A0408"/>
    <w:rsid w:val="003A189D"/>
    <w:rsid w:val="003A37AA"/>
    <w:rsid w:val="003A4D99"/>
    <w:rsid w:val="003B1FF4"/>
    <w:rsid w:val="003B36C5"/>
    <w:rsid w:val="003B4D2F"/>
    <w:rsid w:val="003B6409"/>
    <w:rsid w:val="003B792D"/>
    <w:rsid w:val="003C6FF1"/>
    <w:rsid w:val="003D28CB"/>
    <w:rsid w:val="003D4CEF"/>
    <w:rsid w:val="003D73DA"/>
    <w:rsid w:val="003E158C"/>
    <w:rsid w:val="003E33A7"/>
    <w:rsid w:val="003E37DC"/>
    <w:rsid w:val="003E48C3"/>
    <w:rsid w:val="003E62CC"/>
    <w:rsid w:val="003E6907"/>
    <w:rsid w:val="003F600D"/>
    <w:rsid w:val="003F624A"/>
    <w:rsid w:val="004010CB"/>
    <w:rsid w:val="00401E04"/>
    <w:rsid w:val="00403AA0"/>
    <w:rsid w:val="00404B8F"/>
    <w:rsid w:val="00404DE3"/>
    <w:rsid w:val="00407979"/>
    <w:rsid w:val="00410D09"/>
    <w:rsid w:val="00414CA7"/>
    <w:rsid w:val="0042238B"/>
    <w:rsid w:val="00423274"/>
    <w:rsid w:val="00424CEE"/>
    <w:rsid w:val="00425A80"/>
    <w:rsid w:val="004277AD"/>
    <w:rsid w:val="004342BE"/>
    <w:rsid w:val="004359BB"/>
    <w:rsid w:val="0044279E"/>
    <w:rsid w:val="00442F50"/>
    <w:rsid w:val="00452287"/>
    <w:rsid w:val="00453F39"/>
    <w:rsid w:val="004571D7"/>
    <w:rsid w:val="0046146F"/>
    <w:rsid w:val="00462028"/>
    <w:rsid w:val="0046228B"/>
    <w:rsid w:val="00462DB1"/>
    <w:rsid w:val="00465404"/>
    <w:rsid w:val="004734DB"/>
    <w:rsid w:val="00473652"/>
    <w:rsid w:val="00481055"/>
    <w:rsid w:val="00486F44"/>
    <w:rsid w:val="00491468"/>
    <w:rsid w:val="00491687"/>
    <w:rsid w:val="00492B3C"/>
    <w:rsid w:val="00493ACE"/>
    <w:rsid w:val="004968A7"/>
    <w:rsid w:val="004A2BFA"/>
    <w:rsid w:val="004A43EA"/>
    <w:rsid w:val="004B0C08"/>
    <w:rsid w:val="004B33D3"/>
    <w:rsid w:val="004C5D0B"/>
    <w:rsid w:val="004D12A9"/>
    <w:rsid w:val="004D157A"/>
    <w:rsid w:val="004D277D"/>
    <w:rsid w:val="004E16F8"/>
    <w:rsid w:val="004E45D4"/>
    <w:rsid w:val="004E498B"/>
    <w:rsid w:val="004E5198"/>
    <w:rsid w:val="004E63D4"/>
    <w:rsid w:val="004E7B54"/>
    <w:rsid w:val="004F07FA"/>
    <w:rsid w:val="00501DA7"/>
    <w:rsid w:val="005060F5"/>
    <w:rsid w:val="00506398"/>
    <w:rsid w:val="00506E7B"/>
    <w:rsid w:val="005077DC"/>
    <w:rsid w:val="00510734"/>
    <w:rsid w:val="00512F78"/>
    <w:rsid w:val="00513427"/>
    <w:rsid w:val="00513792"/>
    <w:rsid w:val="005153AB"/>
    <w:rsid w:val="00515B3B"/>
    <w:rsid w:val="00516071"/>
    <w:rsid w:val="00517A73"/>
    <w:rsid w:val="00520883"/>
    <w:rsid w:val="00520EA6"/>
    <w:rsid w:val="00523719"/>
    <w:rsid w:val="00523CD3"/>
    <w:rsid w:val="00524F30"/>
    <w:rsid w:val="00525269"/>
    <w:rsid w:val="0052577B"/>
    <w:rsid w:val="00527174"/>
    <w:rsid w:val="005312E9"/>
    <w:rsid w:val="005321E0"/>
    <w:rsid w:val="00534B84"/>
    <w:rsid w:val="005414D4"/>
    <w:rsid w:val="00542741"/>
    <w:rsid w:val="00542FBC"/>
    <w:rsid w:val="00544598"/>
    <w:rsid w:val="00546424"/>
    <w:rsid w:val="00551630"/>
    <w:rsid w:val="00552CEF"/>
    <w:rsid w:val="00556C2E"/>
    <w:rsid w:val="005624B0"/>
    <w:rsid w:val="005640FC"/>
    <w:rsid w:val="005676B8"/>
    <w:rsid w:val="005676C4"/>
    <w:rsid w:val="00567A24"/>
    <w:rsid w:val="00570C5E"/>
    <w:rsid w:val="00572A8E"/>
    <w:rsid w:val="00573304"/>
    <w:rsid w:val="00575EBD"/>
    <w:rsid w:val="005769B0"/>
    <w:rsid w:val="00577990"/>
    <w:rsid w:val="00577A4E"/>
    <w:rsid w:val="0058061A"/>
    <w:rsid w:val="00585276"/>
    <w:rsid w:val="0059106D"/>
    <w:rsid w:val="00592699"/>
    <w:rsid w:val="005962D9"/>
    <w:rsid w:val="0059786D"/>
    <w:rsid w:val="005A3C48"/>
    <w:rsid w:val="005A66EB"/>
    <w:rsid w:val="005A6B26"/>
    <w:rsid w:val="005B1062"/>
    <w:rsid w:val="005B49FE"/>
    <w:rsid w:val="005B5CE5"/>
    <w:rsid w:val="005C46C8"/>
    <w:rsid w:val="005C49C6"/>
    <w:rsid w:val="005C4FF7"/>
    <w:rsid w:val="005C6EB6"/>
    <w:rsid w:val="005D3A64"/>
    <w:rsid w:val="005D3AFD"/>
    <w:rsid w:val="005D4FFE"/>
    <w:rsid w:val="005D6D53"/>
    <w:rsid w:val="005D6EEB"/>
    <w:rsid w:val="005E1284"/>
    <w:rsid w:val="005E14B3"/>
    <w:rsid w:val="005F1A89"/>
    <w:rsid w:val="005F219C"/>
    <w:rsid w:val="006024C3"/>
    <w:rsid w:val="0060300F"/>
    <w:rsid w:val="006045AA"/>
    <w:rsid w:val="00605BE1"/>
    <w:rsid w:val="006066FB"/>
    <w:rsid w:val="0060686E"/>
    <w:rsid w:val="00607B76"/>
    <w:rsid w:val="006108C2"/>
    <w:rsid w:val="0061253B"/>
    <w:rsid w:val="0061383B"/>
    <w:rsid w:val="00620CEE"/>
    <w:rsid w:val="00621F3B"/>
    <w:rsid w:val="0062477C"/>
    <w:rsid w:val="00632BB8"/>
    <w:rsid w:val="00636015"/>
    <w:rsid w:val="00636C2F"/>
    <w:rsid w:val="00637D23"/>
    <w:rsid w:val="006400EF"/>
    <w:rsid w:val="00641026"/>
    <w:rsid w:val="00642615"/>
    <w:rsid w:val="00644BD6"/>
    <w:rsid w:val="006473E7"/>
    <w:rsid w:val="00647B9E"/>
    <w:rsid w:val="00651B27"/>
    <w:rsid w:val="00651ECD"/>
    <w:rsid w:val="00652192"/>
    <w:rsid w:val="00654334"/>
    <w:rsid w:val="00656057"/>
    <w:rsid w:val="006561EB"/>
    <w:rsid w:val="006602B6"/>
    <w:rsid w:val="00665AFE"/>
    <w:rsid w:val="00666EBD"/>
    <w:rsid w:val="00667495"/>
    <w:rsid w:val="006710A5"/>
    <w:rsid w:val="0067324D"/>
    <w:rsid w:val="00675BAC"/>
    <w:rsid w:val="0068003D"/>
    <w:rsid w:val="00682432"/>
    <w:rsid w:val="00683F4E"/>
    <w:rsid w:val="006844CE"/>
    <w:rsid w:val="00690234"/>
    <w:rsid w:val="00692937"/>
    <w:rsid w:val="00692B53"/>
    <w:rsid w:val="0069433A"/>
    <w:rsid w:val="0069682F"/>
    <w:rsid w:val="006A12EF"/>
    <w:rsid w:val="006A1626"/>
    <w:rsid w:val="006A7C56"/>
    <w:rsid w:val="006B02AE"/>
    <w:rsid w:val="006B0F7C"/>
    <w:rsid w:val="006C2115"/>
    <w:rsid w:val="006C5A17"/>
    <w:rsid w:val="006D0430"/>
    <w:rsid w:val="006D0FA0"/>
    <w:rsid w:val="006D24FD"/>
    <w:rsid w:val="006D4AE6"/>
    <w:rsid w:val="006D5B35"/>
    <w:rsid w:val="006D6AA0"/>
    <w:rsid w:val="006E11C4"/>
    <w:rsid w:val="006E1443"/>
    <w:rsid w:val="006E1EBF"/>
    <w:rsid w:val="006E6123"/>
    <w:rsid w:val="006E63DA"/>
    <w:rsid w:val="006E75BF"/>
    <w:rsid w:val="006E7A64"/>
    <w:rsid w:val="006F058A"/>
    <w:rsid w:val="006F38D9"/>
    <w:rsid w:val="006F4B69"/>
    <w:rsid w:val="006F64A3"/>
    <w:rsid w:val="006F7F75"/>
    <w:rsid w:val="007025E0"/>
    <w:rsid w:val="00703D2A"/>
    <w:rsid w:val="0070549C"/>
    <w:rsid w:val="00710175"/>
    <w:rsid w:val="00710241"/>
    <w:rsid w:val="00712185"/>
    <w:rsid w:val="00716339"/>
    <w:rsid w:val="00727B7F"/>
    <w:rsid w:val="00727D51"/>
    <w:rsid w:val="00730740"/>
    <w:rsid w:val="00730997"/>
    <w:rsid w:val="007313D9"/>
    <w:rsid w:val="00734BD9"/>
    <w:rsid w:val="00740296"/>
    <w:rsid w:val="00741D79"/>
    <w:rsid w:val="00743045"/>
    <w:rsid w:val="007436F6"/>
    <w:rsid w:val="00743858"/>
    <w:rsid w:val="00752121"/>
    <w:rsid w:val="007546C0"/>
    <w:rsid w:val="007559A7"/>
    <w:rsid w:val="007567BE"/>
    <w:rsid w:val="007572EB"/>
    <w:rsid w:val="00757E2F"/>
    <w:rsid w:val="00761F8D"/>
    <w:rsid w:val="00764445"/>
    <w:rsid w:val="00764A4A"/>
    <w:rsid w:val="00771571"/>
    <w:rsid w:val="0077194C"/>
    <w:rsid w:val="0077196E"/>
    <w:rsid w:val="007722B9"/>
    <w:rsid w:val="007732A2"/>
    <w:rsid w:val="00776249"/>
    <w:rsid w:val="0078073F"/>
    <w:rsid w:val="00780D27"/>
    <w:rsid w:val="00783EB1"/>
    <w:rsid w:val="00786AAF"/>
    <w:rsid w:val="007871AF"/>
    <w:rsid w:val="00787849"/>
    <w:rsid w:val="00792DC5"/>
    <w:rsid w:val="007954AA"/>
    <w:rsid w:val="007A14F3"/>
    <w:rsid w:val="007A17EE"/>
    <w:rsid w:val="007A3371"/>
    <w:rsid w:val="007A4B73"/>
    <w:rsid w:val="007A50EB"/>
    <w:rsid w:val="007A6117"/>
    <w:rsid w:val="007C104B"/>
    <w:rsid w:val="007C212F"/>
    <w:rsid w:val="007C3025"/>
    <w:rsid w:val="007D10EF"/>
    <w:rsid w:val="007D2EF8"/>
    <w:rsid w:val="007D45F2"/>
    <w:rsid w:val="007D47C0"/>
    <w:rsid w:val="007D4EFA"/>
    <w:rsid w:val="007D6A96"/>
    <w:rsid w:val="007D6C76"/>
    <w:rsid w:val="007E1DEA"/>
    <w:rsid w:val="007E5691"/>
    <w:rsid w:val="007F3A85"/>
    <w:rsid w:val="007F5340"/>
    <w:rsid w:val="0080013C"/>
    <w:rsid w:val="00801C2F"/>
    <w:rsid w:val="008031A2"/>
    <w:rsid w:val="0080366A"/>
    <w:rsid w:val="00810967"/>
    <w:rsid w:val="008113D1"/>
    <w:rsid w:val="00816A16"/>
    <w:rsid w:val="008209B9"/>
    <w:rsid w:val="00822F17"/>
    <w:rsid w:val="00832114"/>
    <w:rsid w:val="008330E3"/>
    <w:rsid w:val="00834447"/>
    <w:rsid w:val="0084115A"/>
    <w:rsid w:val="00843930"/>
    <w:rsid w:val="008445B2"/>
    <w:rsid w:val="008504CC"/>
    <w:rsid w:val="00850980"/>
    <w:rsid w:val="00851536"/>
    <w:rsid w:val="008543C3"/>
    <w:rsid w:val="0085524C"/>
    <w:rsid w:val="00860044"/>
    <w:rsid w:val="00860631"/>
    <w:rsid w:val="00861A21"/>
    <w:rsid w:val="00863D7A"/>
    <w:rsid w:val="008641B6"/>
    <w:rsid w:val="00867D77"/>
    <w:rsid w:val="00871020"/>
    <w:rsid w:val="00873817"/>
    <w:rsid w:val="00873DD6"/>
    <w:rsid w:val="00880BBD"/>
    <w:rsid w:val="008812AA"/>
    <w:rsid w:val="00881F6A"/>
    <w:rsid w:val="00884BD4"/>
    <w:rsid w:val="00886B2A"/>
    <w:rsid w:val="008871C5"/>
    <w:rsid w:val="008874AF"/>
    <w:rsid w:val="00892051"/>
    <w:rsid w:val="008A1E65"/>
    <w:rsid w:val="008A263E"/>
    <w:rsid w:val="008B1BBC"/>
    <w:rsid w:val="008B24BF"/>
    <w:rsid w:val="008B797B"/>
    <w:rsid w:val="008C1828"/>
    <w:rsid w:val="008C30B8"/>
    <w:rsid w:val="008C3AF0"/>
    <w:rsid w:val="008C5E07"/>
    <w:rsid w:val="008C7475"/>
    <w:rsid w:val="008D4767"/>
    <w:rsid w:val="008D5DF4"/>
    <w:rsid w:val="008D6695"/>
    <w:rsid w:val="008E14DB"/>
    <w:rsid w:val="008E3A66"/>
    <w:rsid w:val="008E4AA9"/>
    <w:rsid w:val="008E51F4"/>
    <w:rsid w:val="008F0D0E"/>
    <w:rsid w:val="008F1C24"/>
    <w:rsid w:val="008F5C71"/>
    <w:rsid w:val="00903693"/>
    <w:rsid w:val="00904188"/>
    <w:rsid w:val="0090633E"/>
    <w:rsid w:val="009063D7"/>
    <w:rsid w:val="0091045F"/>
    <w:rsid w:val="00910836"/>
    <w:rsid w:val="00914DE2"/>
    <w:rsid w:val="00920098"/>
    <w:rsid w:val="0092048D"/>
    <w:rsid w:val="00920830"/>
    <w:rsid w:val="0092163A"/>
    <w:rsid w:val="009248C3"/>
    <w:rsid w:val="00924C5B"/>
    <w:rsid w:val="00930F4B"/>
    <w:rsid w:val="0093269D"/>
    <w:rsid w:val="0093290F"/>
    <w:rsid w:val="00933796"/>
    <w:rsid w:val="009375F1"/>
    <w:rsid w:val="00941B3C"/>
    <w:rsid w:val="00942EF0"/>
    <w:rsid w:val="00943811"/>
    <w:rsid w:val="0094453F"/>
    <w:rsid w:val="0094495E"/>
    <w:rsid w:val="009466D2"/>
    <w:rsid w:val="00950273"/>
    <w:rsid w:val="009524EA"/>
    <w:rsid w:val="00952737"/>
    <w:rsid w:val="00953418"/>
    <w:rsid w:val="00954727"/>
    <w:rsid w:val="00954A3A"/>
    <w:rsid w:val="009550C4"/>
    <w:rsid w:val="00956A3A"/>
    <w:rsid w:val="00957B1F"/>
    <w:rsid w:val="009638DF"/>
    <w:rsid w:val="00964593"/>
    <w:rsid w:val="00965CD6"/>
    <w:rsid w:val="009702DC"/>
    <w:rsid w:val="00970328"/>
    <w:rsid w:val="00971820"/>
    <w:rsid w:val="00971A89"/>
    <w:rsid w:val="00971F4D"/>
    <w:rsid w:val="00974900"/>
    <w:rsid w:val="00975047"/>
    <w:rsid w:val="0097627B"/>
    <w:rsid w:val="0097729A"/>
    <w:rsid w:val="0098271E"/>
    <w:rsid w:val="009866A8"/>
    <w:rsid w:val="0098670D"/>
    <w:rsid w:val="0098723D"/>
    <w:rsid w:val="00990677"/>
    <w:rsid w:val="00990FE1"/>
    <w:rsid w:val="009931FD"/>
    <w:rsid w:val="00993408"/>
    <w:rsid w:val="00994C50"/>
    <w:rsid w:val="00996413"/>
    <w:rsid w:val="009A269F"/>
    <w:rsid w:val="009A397B"/>
    <w:rsid w:val="009A7693"/>
    <w:rsid w:val="009B11EF"/>
    <w:rsid w:val="009B14A7"/>
    <w:rsid w:val="009B1B12"/>
    <w:rsid w:val="009B1E61"/>
    <w:rsid w:val="009B2316"/>
    <w:rsid w:val="009B3E36"/>
    <w:rsid w:val="009B46E4"/>
    <w:rsid w:val="009B4855"/>
    <w:rsid w:val="009B5088"/>
    <w:rsid w:val="009B61C5"/>
    <w:rsid w:val="009B6715"/>
    <w:rsid w:val="009C1059"/>
    <w:rsid w:val="009C1C3C"/>
    <w:rsid w:val="009C708F"/>
    <w:rsid w:val="009C7728"/>
    <w:rsid w:val="009D0ED5"/>
    <w:rsid w:val="009D3B95"/>
    <w:rsid w:val="009D55F2"/>
    <w:rsid w:val="009E00A3"/>
    <w:rsid w:val="009E3DE6"/>
    <w:rsid w:val="009E5B99"/>
    <w:rsid w:val="009E6A9F"/>
    <w:rsid w:val="009F68BE"/>
    <w:rsid w:val="00A00910"/>
    <w:rsid w:val="00A01391"/>
    <w:rsid w:val="00A040E0"/>
    <w:rsid w:val="00A041B9"/>
    <w:rsid w:val="00A06FB4"/>
    <w:rsid w:val="00A06FBC"/>
    <w:rsid w:val="00A1134B"/>
    <w:rsid w:val="00A13299"/>
    <w:rsid w:val="00A14ADB"/>
    <w:rsid w:val="00A15356"/>
    <w:rsid w:val="00A1575C"/>
    <w:rsid w:val="00A15791"/>
    <w:rsid w:val="00A21B4E"/>
    <w:rsid w:val="00A2382E"/>
    <w:rsid w:val="00A23DF4"/>
    <w:rsid w:val="00A27047"/>
    <w:rsid w:val="00A27EE2"/>
    <w:rsid w:val="00A30380"/>
    <w:rsid w:val="00A32D3F"/>
    <w:rsid w:val="00A371AA"/>
    <w:rsid w:val="00A403D8"/>
    <w:rsid w:val="00A40FD5"/>
    <w:rsid w:val="00A44A44"/>
    <w:rsid w:val="00A515A9"/>
    <w:rsid w:val="00A55663"/>
    <w:rsid w:val="00A611F4"/>
    <w:rsid w:val="00A66B81"/>
    <w:rsid w:val="00A66E95"/>
    <w:rsid w:val="00A679C5"/>
    <w:rsid w:val="00A702EF"/>
    <w:rsid w:val="00A71762"/>
    <w:rsid w:val="00A76378"/>
    <w:rsid w:val="00A76430"/>
    <w:rsid w:val="00A836E9"/>
    <w:rsid w:val="00A84793"/>
    <w:rsid w:val="00A876DB"/>
    <w:rsid w:val="00A92061"/>
    <w:rsid w:val="00A9689A"/>
    <w:rsid w:val="00AA4A91"/>
    <w:rsid w:val="00AA7448"/>
    <w:rsid w:val="00AA7DBB"/>
    <w:rsid w:val="00AB4333"/>
    <w:rsid w:val="00AB5766"/>
    <w:rsid w:val="00AD01FF"/>
    <w:rsid w:val="00AD04EF"/>
    <w:rsid w:val="00AD07F0"/>
    <w:rsid w:val="00AD48A0"/>
    <w:rsid w:val="00AD51AB"/>
    <w:rsid w:val="00AF0742"/>
    <w:rsid w:val="00AF3B57"/>
    <w:rsid w:val="00AF3BF4"/>
    <w:rsid w:val="00AF489A"/>
    <w:rsid w:val="00AF6EED"/>
    <w:rsid w:val="00B01269"/>
    <w:rsid w:val="00B03751"/>
    <w:rsid w:val="00B04C52"/>
    <w:rsid w:val="00B073D8"/>
    <w:rsid w:val="00B12A45"/>
    <w:rsid w:val="00B130A8"/>
    <w:rsid w:val="00B13CCC"/>
    <w:rsid w:val="00B13D95"/>
    <w:rsid w:val="00B15F88"/>
    <w:rsid w:val="00B16350"/>
    <w:rsid w:val="00B16EFD"/>
    <w:rsid w:val="00B2060A"/>
    <w:rsid w:val="00B2328B"/>
    <w:rsid w:val="00B24750"/>
    <w:rsid w:val="00B2512F"/>
    <w:rsid w:val="00B3099E"/>
    <w:rsid w:val="00B31765"/>
    <w:rsid w:val="00B335CA"/>
    <w:rsid w:val="00B3420A"/>
    <w:rsid w:val="00B345B0"/>
    <w:rsid w:val="00B3586C"/>
    <w:rsid w:val="00B36FFB"/>
    <w:rsid w:val="00B41990"/>
    <w:rsid w:val="00B424AF"/>
    <w:rsid w:val="00B42FBA"/>
    <w:rsid w:val="00B515A2"/>
    <w:rsid w:val="00B518DC"/>
    <w:rsid w:val="00B52A6A"/>
    <w:rsid w:val="00B533C3"/>
    <w:rsid w:val="00B53D7A"/>
    <w:rsid w:val="00B54E71"/>
    <w:rsid w:val="00B567B5"/>
    <w:rsid w:val="00B569F1"/>
    <w:rsid w:val="00B56BB6"/>
    <w:rsid w:val="00B6067F"/>
    <w:rsid w:val="00B676FA"/>
    <w:rsid w:val="00B704D3"/>
    <w:rsid w:val="00B71A2F"/>
    <w:rsid w:val="00B73146"/>
    <w:rsid w:val="00B76265"/>
    <w:rsid w:val="00B8522D"/>
    <w:rsid w:val="00B90244"/>
    <w:rsid w:val="00B922A4"/>
    <w:rsid w:val="00B93A4F"/>
    <w:rsid w:val="00B95B67"/>
    <w:rsid w:val="00BA55D7"/>
    <w:rsid w:val="00BA5A49"/>
    <w:rsid w:val="00BB22C9"/>
    <w:rsid w:val="00BB3932"/>
    <w:rsid w:val="00BB3944"/>
    <w:rsid w:val="00BB5132"/>
    <w:rsid w:val="00BC0B5F"/>
    <w:rsid w:val="00BC3BBB"/>
    <w:rsid w:val="00BC3BD0"/>
    <w:rsid w:val="00BC7C68"/>
    <w:rsid w:val="00BD0696"/>
    <w:rsid w:val="00BD18BA"/>
    <w:rsid w:val="00BD7032"/>
    <w:rsid w:val="00BE1211"/>
    <w:rsid w:val="00BE4774"/>
    <w:rsid w:val="00BF0FA6"/>
    <w:rsid w:val="00BF1AB0"/>
    <w:rsid w:val="00BF6B90"/>
    <w:rsid w:val="00C00CD4"/>
    <w:rsid w:val="00C01F08"/>
    <w:rsid w:val="00C10EF2"/>
    <w:rsid w:val="00C1130E"/>
    <w:rsid w:val="00C12675"/>
    <w:rsid w:val="00C131AC"/>
    <w:rsid w:val="00C1361A"/>
    <w:rsid w:val="00C13D46"/>
    <w:rsid w:val="00C169DE"/>
    <w:rsid w:val="00C16BF6"/>
    <w:rsid w:val="00C22AC1"/>
    <w:rsid w:val="00C233FD"/>
    <w:rsid w:val="00C246FD"/>
    <w:rsid w:val="00C25D52"/>
    <w:rsid w:val="00C26ABD"/>
    <w:rsid w:val="00C31CE6"/>
    <w:rsid w:val="00C4070E"/>
    <w:rsid w:val="00C408AF"/>
    <w:rsid w:val="00C40AE9"/>
    <w:rsid w:val="00C45D2C"/>
    <w:rsid w:val="00C46338"/>
    <w:rsid w:val="00C46451"/>
    <w:rsid w:val="00C478AF"/>
    <w:rsid w:val="00C52C6E"/>
    <w:rsid w:val="00C53A41"/>
    <w:rsid w:val="00C56E17"/>
    <w:rsid w:val="00C61778"/>
    <w:rsid w:val="00C64C03"/>
    <w:rsid w:val="00C65DC4"/>
    <w:rsid w:val="00C67B26"/>
    <w:rsid w:val="00C708C3"/>
    <w:rsid w:val="00C73FD9"/>
    <w:rsid w:val="00C76E78"/>
    <w:rsid w:val="00C843D4"/>
    <w:rsid w:val="00C84A7F"/>
    <w:rsid w:val="00C906FA"/>
    <w:rsid w:val="00C931D9"/>
    <w:rsid w:val="00C96CD9"/>
    <w:rsid w:val="00C977BB"/>
    <w:rsid w:val="00CA3CF2"/>
    <w:rsid w:val="00CA63E5"/>
    <w:rsid w:val="00CA6658"/>
    <w:rsid w:val="00CB4617"/>
    <w:rsid w:val="00CB770A"/>
    <w:rsid w:val="00CC1832"/>
    <w:rsid w:val="00CC3F51"/>
    <w:rsid w:val="00CC40BE"/>
    <w:rsid w:val="00CC5958"/>
    <w:rsid w:val="00CD086E"/>
    <w:rsid w:val="00CD27C3"/>
    <w:rsid w:val="00CD67C8"/>
    <w:rsid w:val="00CD6979"/>
    <w:rsid w:val="00CE0B74"/>
    <w:rsid w:val="00CE0FD7"/>
    <w:rsid w:val="00CE1408"/>
    <w:rsid w:val="00CE2138"/>
    <w:rsid w:val="00CF0473"/>
    <w:rsid w:val="00CF07CE"/>
    <w:rsid w:val="00CF2887"/>
    <w:rsid w:val="00CF4411"/>
    <w:rsid w:val="00CF564F"/>
    <w:rsid w:val="00CF5B70"/>
    <w:rsid w:val="00D043AB"/>
    <w:rsid w:val="00D101DF"/>
    <w:rsid w:val="00D13F81"/>
    <w:rsid w:val="00D14539"/>
    <w:rsid w:val="00D1779A"/>
    <w:rsid w:val="00D228AE"/>
    <w:rsid w:val="00D22B30"/>
    <w:rsid w:val="00D2610B"/>
    <w:rsid w:val="00D27CB9"/>
    <w:rsid w:val="00D35D66"/>
    <w:rsid w:val="00D3724D"/>
    <w:rsid w:val="00D43144"/>
    <w:rsid w:val="00D44A5F"/>
    <w:rsid w:val="00D44A64"/>
    <w:rsid w:val="00D454CC"/>
    <w:rsid w:val="00D464E7"/>
    <w:rsid w:val="00D500E7"/>
    <w:rsid w:val="00D51BA4"/>
    <w:rsid w:val="00D55C8D"/>
    <w:rsid w:val="00D56316"/>
    <w:rsid w:val="00D60DC7"/>
    <w:rsid w:val="00D630D5"/>
    <w:rsid w:val="00D712A5"/>
    <w:rsid w:val="00D740AF"/>
    <w:rsid w:val="00D74DBD"/>
    <w:rsid w:val="00D81426"/>
    <w:rsid w:val="00D816E4"/>
    <w:rsid w:val="00D83092"/>
    <w:rsid w:val="00D85EFB"/>
    <w:rsid w:val="00D86A31"/>
    <w:rsid w:val="00D91374"/>
    <w:rsid w:val="00D93DCA"/>
    <w:rsid w:val="00D94C51"/>
    <w:rsid w:val="00D952F4"/>
    <w:rsid w:val="00DA2662"/>
    <w:rsid w:val="00DA4198"/>
    <w:rsid w:val="00DA52B5"/>
    <w:rsid w:val="00DA5931"/>
    <w:rsid w:val="00DB1E3C"/>
    <w:rsid w:val="00DB718A"/>
    <w:rsid w:val="00DC1283"/>
    <w:rsid w:val="00DC7BDB"/>
    <w:rsid w:val="00DD0A20"/>
    <w:rsid w:val="00DD1113"/>
    <w:rsid w:val="00DD13E6"/>
    <w:rsid w:val="00DD52B2"/>
    <w:rsid w:val="00DE0D92"/>
    <w:rsid w:val="00DE47F6"/>
    <w:rsid w:val="00DE4DE3"/>
    <w:rsid w:val="00DE66BE"/>
    <w:rsid w:val="00DF0AC1"/>
    <w:rsid w:val="00DF1ECC"/>
    <w:rsid w:val="00DF6ACE"/>
    <w:rsid w:val="00DF72F6"/>
    <w:rsid w:val="00E036A3"/>
    <w:rsid w:val="00E04817"/>
    <w:rsid w:val="00E104A8"/>
    <w:rsid w:val="00E1293B"/>
    <w:rsid w:val="00E12A60"/>
    <w:rsid w:val="00E132E8"/>
    <w:rsid w:val="00E140FA"/>
    <w:rsid w:val="00E165EE"/>
    <w:rsid w:val="00E227C6"/>
    <w:rsid w:val="00E22BDC"/>
    <w:rsid w:val="00E23D58"/>
    <w:rsid w:val="00E25849"/>
    <w:rsid w:val="00E25CF0"/>
    <w:rsid w:val="00E25E01"/>
    <w:rsid w:val="00E30454"/>
    <w:rsid w:val="00E32E0A"/>
    <w:rsid w:val="00E33F33"/>
    <w:rsid w:val="00E376E1"/>
    <w:rsid w:val="00E37B5E"/>
    <w:rsid w:val="00E37DF9"/>
    <w:rsid w:val="00E41F34"/>
    <w:rsid w:val="00E46ACF"/>
    <w:rsid w:val="00E46E17"/>
    <w:rsid w:val="00E47925"/>
    <w:rsid w:val="00E53EA3"/>
    <w:rsid w:val="00E6185D"/>
    <w:rsid w:val="00E630F0"/>
    <w:rsid w:val="00E67A1B"/>
    <w:rsid w:val="00E70AA0"/>
    <w:rsid w:val="00E75FB3"/>
    <w:rsid w:val="00E765F5"/>
    <w:rsid w:val="00E8435D"/>
    <w:rsid w:val="00E85E77"/>
    <w:rsid w:val="00E86221"/>
    <w:rsid w:val="00EA2A09"/>
    <w:rsid w:val="00EA2A83"/>
    <w:rsid w:val="00EA395F"/>
    <w:rsid w:val="00EA6E2C"/>
    <w:rsid w:val="00EB0A27"/>
    <w:rsid w:val="00EB2A54"/>
    <w:rsid w:val="00EB5E17"/>
    <w:rsid w:val="00EB7A93"/>
    <w:rsid w:val="00EC055F"/>
    <w:rsid w:val="00EC11B8"/>
    <w:rsid w:val="00EC2C84"/>
    <w:rsid w:val="00EC3119"/>
    <w:rsid w:val="00EC420C"/>
    <w:rsid w:val="00EC532D"/>
    <w:rsid w:val="00EC6343"/>
    <w:rsid w:val="00ED01F1"/>
    <w:rsid w:val="00ED0B8B"/>
    <w:rsid w:val="00ED37CE"/>
    <w:rsid w:val="00ED4ED4"/>
    <w:rsid w:val="00ED6CD8"/>
    <w:rsid w:val="00EE0223"/>
    <w:rsid w:val="00EF23F4"/>
    <w:rsid w:val="00EF3113"/>
    <w:rsid w:val="00EF4ECC"/>
    <w:rsid w:val="00EF5735"/>
    <w:rsid w:val="00F0088A"/>
    <w:rsid w:val="00F01073"/>
    <w:rsid w:val="00F012EB"/>
    <w:rsid w:val="00F01946"/>
    <w:rsid w:val="00F05581"/>
    <w:rsid w:val="00F05DEA"/>
    <w:rsid w:val="00F204A6"/>
    <w:rsid w:val="00F24075"/>
    <w:rsid w:val="00F2503E"/>
    <w:rsid w:val="00F25DD0"/>
    <w:rsid w:val="00F30FFE"/>
    <w:rsid w:val="00F31B76"/>
    <w:rsid w:val="00F3235C"/>
    <w:rsid w:val="00F32E72"/>
    <w:rsid w:val="00F33CB1"/>
    <w:rsid w:val="00F342DE"/>
    <w:rsid w:val="00F36489"/>
    <w:rsid w:val="00F3652C"/>
    <w:rsid w:val="00F3761E"/>
    <w:rsid w:val="00F37BD8"/>
    <w:rsid w:val="00F403B7"/>
    <w:rsid w:val="00F41182"/>
    <w:rsid w:val="00F43FB6"/>
    <w:rsid w:val="00F4689E"/>
    <w:rsid w:val="00F5273F"/>
    <w:rsid w:val="00F530C6"/>
    <w:rsid w:val="00F53DD9"/>
    <w:rsid w:val="00F60781"/>
    <w:rsid w:val="00F6119C"/>
    <w:rsid w:val="00F614B7"/>
    <w:rsid w:val="00F62D97"/>
    <w:rsid w:val="00F65433"/>
    <w:rsid w:val="00F67800"/>
    <w:rsid w:val="00F702E4"/>
    <w:rsid w:val="00F7086A"/>
    <w:rsid w:val="00F71DB4"/>
    <w:rsid w:val="00F73012"/>
    <w:rsid w:val="00F73C21"/>
    <w:rsid w:val="00F74C20"/>
    <w:rsid w:val="00F805A2"/>
    <w:rsid w:val="00F819EB"/>
    <w:rsid w:val="00F84708"/>
    <w:rsid w:val="00F931E7"/>
    <w:rsid w:val="00F968F2"/>
    <w:rsid w:val="00FA4E83"/>
    <w:rsid w:val="00FB3C8C"/>
    <w:rsid w:val="00FC04E7"/>
    <w:rsid w:val="00FC2BF1"/>
    <w:rsid w:val="00FC3F80"/>
    <w:rsid w:val="00FC7298"/>
    <w:rsid w:val="00FE2C19"/>
    <w:rsid w:val="00FE35C5"/>
    <w:rsid w:val="00FE702C"/>
    <w:rsid w:val="00FF1132"/>
    <w:rsid w:val="00FF124D"/>
    <w:rsid w:val="00FF1957"/>
    <w:rsid w:val="00FF1E22"/>
    <w:rsid w:val="00FF2723"/>
    <w:rsid w:val="00FF4084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11D90AB"/>
  <w15:docId w15:val="{21396473-FFA8-4FED-8C63-BF970FCD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59"/>
    <w:rsid w:val="00D228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9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9772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7F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3C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73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russell.com/legal/website-terms-use" TargetMode="External"/><Relationship Id="rId5" Type="http://schemas.openxmlformats.org/officeDocument/2006/relationships/styles" Target="styles.xml"/><Relationship Id="rId10" Type="http://schemas.openxmlformats.org/officeDocument/2006/relationships/hyperlink" Target="https://clientportal.jse.co.za/Content/ICANoticeItems/FTSE-JSE-Africa/20250623%20June%202025%20Quarterly%20Review%20ICA%20Appendix.xl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6A28D95A8D478080F193ABC7911B" ma:contentTypeVersion="22" ma:contentTypeDescription="Create a new document." ma:contentTypeScope="" ma:versionID="ef16d9c20c7929d8faf8a1d893ede7ed">
  <xsd:schema xmlns:xsd="http://www.w3.org/2001/XMLSchema" xmlns:xs="http://www.w3.org/2001/XMLSchema" xmlns:p="http://schemas.microsoft.com/office/2006/metadata/properties" xmlns:ns2="4b9c4ad8-b913-4b33-a75f-8bb6922b9c0f" xmlns:ns3="7710087d-bdac-41cf-a089-51f280e551be" targetNamespace="http://schemas.microsoft.com/office/2006/metadata/properties" ma:root="true" ma:fieldsID="6641cc5c386dac2164b555200535426c" ns2:_="" ns3:_="">
    <xsd:import namespace="4b9c4ad8-b913-4b33-a75f-8bb6922b9c0f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JSE_x0020_Description" minOccurs="0"/>
                <xsd:element ref="ns2:JSE_x0020_Display_x0020_Priority_x0020_Board" minOccurs="0"/>
                <xsd:element ref="ns2:JSE_x0020_Keywords" minOccurs="0"/>
                <xsd:element ref="ns3:m0955700237d4942bb2e7d3b8b303397" minOccurs="0"/>
                <xsd:element ref="ns3:TaxCatchAll" minOccurs="0"/>
                <xsd:element ref="ns2:JSE_x0020_Date" minOccurs="0"/>
                <xsd:element ref="ns2:JSE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4ad8-b913-4b33-a75f-8bb6922b9c0f" elementFormDefault="qualified">
    <xsd:import namespace="http://schemas.microsoft.com/office/2006/documentManagement/types"/>
    <xsd:import namespace="http://schemas.microsoft.com/office/infopath/2007/PartnerControls"/>
    <xsd:element name="JSE_x0020_Description" ma:index="8" nillable="true" ma:displayName="JSE Description" ma:internalName="JSE_x0020_Description">
      <xsd:simpleType>
        <xsd:restriction base="dms:Note">
          <xsd:maxLength value="255"/>
        </xsd:restriction>
      </xsd:simpleType>
    </xsd:element>
    <xsd:element name="JSE_x0020_Display_x0020_Priority_x0020_Board" ma:index="9" nillable="true" ma:displayName="JSE Display Priority Board" ma:internalName="JSE_x0020_Display_x0020_Priority_x0020_Board">
      <xsd:simpleType>
        <xsd:restriction base="dms:Number"/>
      </xsd:simpleType>
    </xsd:element>
    <xsd:element name="JSE_x0020_Keywords" ma:index="10" nillable="true" ma:displayName="JSE Keywords" ma:internalName="JSE_x0020_Keywords">
      <xsd:simpleType>
        <xsd:restriction base="dms:Text">
          <xsd:maxLength value="255"/>
        </xsd:restriction>
      </xsd:simpleType>
    </xsd:element>
    <xsd:element name="JSE_x0020_Date" ma:index="14" nillable="true" ma:displayName="JSE Date" ma:format="DateOnly" ma:internalName="JSE_x0020_Date">
      <xsd:simpleType>
        <xsd:restriction base="dms:DateTime"/>
      </xsd:simpleType>
    </xsd:element>
    <xsd:element name="JSEDate" ma:index="15" nillable="true" ma:displayName="JSEDate" ma:format="DateTime" ma:internalName="JS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m0955700237d4942bb2e7d3b8b303397" ma:index="12" nillable="true" ma:taxonomy="true" ma:internalName="m0955700237d4942bb2e7d3b8b303397" ma:taxonomyFieldName="JSE_x0020_Navigation" ma:displayName="JSE Navigation" ma:default="" ma:fieldId="{60955700-237d-4942-bb2e-7d3b8b303397}" ma:taxonomyMulti="true" ma:sspId="a56a8aec-2e98-48a9-a7a6-2aff3297fae1" ma:termSetId="ca9114ac-6689-406d-b52a-1e145b96c3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ate xmlns="4b9c4ad8-b913-4b33-a75f-8bb6922b9c0f">2025-06-22T22:00:00+00:00</JSEDate>
    <TaxCatchAll xmlns="7710087d-bdac-41cf-a089-51f280e551be">
      <Value>114</Value>
    </TaxCatchAll>
    <m0955700237d4942bb2e7d3b8b303397 xmlns="7710087d-bdac-41cf-a089-51f280e551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9e8c22a4-c730-4f7b-9187-2994a0957a91</TermId>
        </TermInfo>
      </Terms>
    </m0955700237d4942bb2e7d3b8b303397>
    <JSE_x0020_Keywords xmlns="4b9c4ad8-b913-4b33-a75f-8bb6922b9c0f" xsi:nil="true"/>
    <JSE_x0020_Description xmlns="4b9c4ad8-b913-4b33-a75f-8bb6922b9c0f" xsi:nil="true"/>
    <JSE_x0020_Display_x0020_Priority_x0020_Board xmlns="4b9c4ad8-b913-4b33-a75f-8bb6922b9c0f" xsi:nil="true"/>
    <JSE_x0020_Date xmlns="4b9c4ad8-b913-4b33-a75f-8bb6922b9c0f">2021-06-03T11:00:00+00:00</JSE_x0020_Date>
  </documentManagement>
</p:properties>
</file>

<file path=customXml/itemProps1.xml><?xml version="1.0" encoding="utf-8"?>
<ds:datastoreItem xmlns:ds="http://schemas.openxmlformats.org/officeDocument/2006/customXml" ds:itemID="{C4329E8E-A0F9-4FD5-8A0C-8D69836CC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96E19-971E-4809-9D29-C803BAC91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2EDB8C-6B69-48C9-AFCB-4F3566E6E1BA}"/>
</file>

<file path=customXml/itemProps4.xml><?xml version="1.0" encoding="utf-8"?>
<ds:datastoreItem xmlns:ds="http://schemas.openxmlformats.org/officeDocument/2006/customXml" ds:itemID="{67B92C51-E733-4CD8-A4A5-C894579FF6DC}">
  <ds:schemaRefs>
    <ds:schemaRef ds:uri="http://schemas.microsoft.com/office/2006/metadata/properties"/>
    <ds:schemaRef ds:uri="http://schemas.microsoft.com/office/2006/documentManagement/types"/>
    <ds:schemaRef ds:uri="4b9c4ad8-b913-4b33-a75f-8bb6922b9c0f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7710087d-bdac-41cf-a089-51f280e551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Omega</dc:creator>
  <cp:lastModifiedBy>Hlengiwe Maluleke</cp:lastModifiedBy>
  <cp:revision>8</cp:revision>
  <cp:lastPrinted>2025-06-04T15:16:00Z</cp:lastPrinted>
  <dcterms:created xsi:type="dcterms:W3CDTF">2025-06-03T19:11:00Z</dcterms:created>
  <dcterms:modified xsi:type="dcterms:W3CDTF">2025-06-04T15:17:00Z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0x01010021666A28D95A8D478080F193ABC7911B</vt:lpwstr>
  </property>
  <property fmtid="{D5CDD505-2E9C-101B-9397-08002B2CF9AE}" pid="3" name="JSENavigation">
    <vt:lpwstr>29;#FTSE/JSE Africa Index Series|6e63f74e-2d9e-4e57-a177-02880866ab59</vt:lpwstr>
  </property>
  <property fmtid="{D5CDD505-2E9C-101B-9397-08002B2CF9AE}" pid="4" name="JSE Navigation">
    <vt:lpwstr>114;#FTSE/JSE Africa Index Series|9e8c22a4-c730-4f7b-9187-2994a0957a91</vt:lpwstr>
  </property>
  <property fmtid="{D5CDD505-2E9C-101B-9397-08002B2CF9AE}" pid="5" name="MSIP_Label_66d8a90e-c522-4829-9625-db8c70f8b095_Enabled">
    <vt:lpwstr>true</vt:lpwstr>
  </property>
  <property fmtid="{D5CDD505-2E9C-101B-9397-08002B2CF9AE}" pid="6" name="MSIP_Label_66d8a90e-c522-4829-9625-db8c70f8b095_SetDate">
    <vt:lpwstr>2025-06-04T14:38:02Z</vt:lpwstr>
  </property>
  <property fmtid="{D5CDD505-2E9C-101B-9397-08002B2CF9AE}" pid="7" name="MSIP_Label_66d8a90e-c522-4829-9625-db8c70f8b095_Method">
    <vt:lpwstr>Privileged</vt:lpwstr>
  </property>
  <property fmtid="{D5CDD505-2E9C-101B-9397-08002B2CF9AE}" pid="8" name="MSIP_Label_66d8a90e-c522-4829-9625-db8c70f8b095_Name">
    <vt:lpwstr>Public</vt:lpwstr>
  </property>
  <property fmtid="{D5CDD505-2E9C-101B-9397-08002B2CF9AE}" pid="9" name="MSIP_Label_66d8a90e-c522-4829-9625-db8c70f8b095_SiteId">
    <vt:lpwstr>cffa6640-7572-4f05-9c64-cd88068c19d4</vt:lpwstr>
  </property>
  <property fmtid="{D5CDD505-2E9C-101B-9397-08002B2CF9AE}" pid="10" name="MSIP_Label_66d8a90e-c522-4829-9625-db8c70f8b095_ActionId">
    <vt:lpwstr>409eca83-52d3-4b07-ab5a-d016fe3d13b3</vt:lpwstr>
  </property>
  <property fmtid="{D5CDD505-2E9C-101B-9397-08002B2CF9AE}" pid="11" name="MSIP_Label_66d8a90e-c522-4829-9625-db8c70f8b095_ContentBits">
    <vt:lpwstr>0</vt:lpwstr>
  </property>
  <property fmtid="{D5CDD505-2E9C-101B-9397-08002B2CF9AE}" pid="12" name="MSIP_Label_66d8a90e-c522-4829-9625-db8c70f8b095_Tag">
    <vt:lpwstr>10, 0, 1, 1</vt:lpwstr>
  </property>
</Properties>
</file>